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宋体" w:hAnsi="宋体" w:eastAsia="宋体"/>
          <w:b/>
          <w:sz w:val="36"/>
          <w:szCs w:val="36"/>
          <w:lang w:eastAsia="zh-CN"/>
        </w:rPr>
      </w:pPr>
      <w:r>
        <w:rPr>
          <w:rFonts w:hint="eastAsia" w:ascii="宋体" w:hAnsi="宋体" w:eastAsia="宋体" w:cs="宋体"/>
          <w:b/>
          <w:color w:val="000000"/>
          <w:sz w:val="36"/>
          <w:szCs w:val="36"/>
          <w:lang w:eastAsia="zh-CN"/>
        </w:rPr>
        <w:t>公益捐赠协议书</w:t>
      </w:r>
    </w:p>
    <w:p>
      <w:pPr>
        <w:spacing w:after="0" w:line="360" w:lineRule="auto"/>
        <w:jc w:val="right"/>
        <w:rPr>
          <w:rFonts w:ascii="仿宋_GB2312" w:eastAsia="仿宋_GB2312"/>
          <w:sz w:val="28"/>
          <w:szCs w:val="28"/>
          <w:lang w:eastAsia="zh-CN"/>
        </w:rPr>
      </w:pPr>
      <w:r>
        <w:rPr>
          <w:rFonts w:hint="eastAsia" w:ascii="仿宋_GB2312" w:eastAsia="仿宋_GB2312" w:cs="宋体" w:hAnsiTheme="minorEastAsia"/>
          <w:color w:val="000000"/>
          <w:sz w:val="28"/>
          <w:szCs w:val="28"/>
          <w:lang w:eastAsia="zh-CN"/>
        </w:rPr>
        <w:t>协议</w:t>
      </w:r>
      <w:r>
        <w:rPr>
          <w:rFonts w:hint="eastAsia" w:ascii="仿宋_GB2312" w:hAnsi="宋体" w:eastAsia="仿宋_GB2312" w:cs="宋体"/>
          <w:color w:val="000000"/>
          <w:sz w:val="28"/>
          <w:szCs w:val="28"/>
          <w:lang w:eastAsia="zh-CN"/>
        </w:rPr>
        <w:t>编号：_________</w:t>
      </w:r>
    </w:p>
    <w:p>
      <w:pPr>
        <w:spacing w:after="0" w:line="600" w:lineRule="exact"/>
        <w:rPr>
          <w:rFonts w:hint="eastAsia" w:ascii="仿宋_GB2312" w:hAnsi="宋体" w:eastAsia="仿宋_GB2312" w:cs="宋体"/>
          <w:color w:val="000000"/>
          <w:sz w:val="28"/>
          <w:szCs w:val="28"/>
          <w:u w:val="single"/>
          <w:lang w:eastAsia="zh-CN"/>
        </w:rPr>
      </w:pPr>
      <w:r>
        <w:rPr>
          <w:rFonts w:hint="eastAsia" w:ascii="仿宋_GB2312" w:hAnsi="宋体" w:eastAsia="仿宋_GB2312" w:cs="宋体"/>
          <w:color w:val="000000"/>
          <w:sz w:val="28"/>
          <w:szCs w:val="28"/>
          <w:lang w:eastAsia="zh-CN"/>
        </w:rPr>
        <w:t>甲方：******</w:t>
      </w:r>
    </w:p>
    <w:p>
      <w:pPr>
        <w:spacing w:after="0" w:line="600" w:lineRule="exact"/>
        <w:rPr>
          <w:rFonts w:hint="eastAsia" w:ascii="仿宋_GB2312" w:hAnsi="宋体" w:eastAsia="仿宋_GB2312" w:cs="宋体"/>
          <w:color w:val="000000"/>
          <w:sz w:val="28"/>
          <w:szCs w:val="28"/>
          <w:lang w:eastAsia="zh-CN"/>
        </w:rPr>
      </w:pPr>
      <w:r>
        <w:rPr>
          <w:rFonts w:hint="eastAsia" w:ascii="仿宋_GB2312" w:hAnsi="宋体" w:eastAsia="仿宋_GB2312" w:cs="宋体"/>
          <w:color w:val="000000"/>
          <w:sz w:val="28"/>
          <w:szCs w:val="28"/>
          <w:lang w:eastAsia="zh-CN"/>
        </w:rPr>
        <w:t>法定住址：******</w:t>
      </w:r>
    </w:p>
    <w:p>
      <w:pPr>
        <w:spacing w:after="0" w:line="600" w:lineRule="exact"/>
        <w:rPr>
          <w:rFonts w:hint="eastAsia" w:ascii="仿宋_GB2312" w:hAnsi="宋体" w:eastAsia="仿宋_GB2312" w:cs="宋体"/>
          <w:color w:val="000000"/>
          <w:sz w:val="28"/>
          <w:szCs w:val="28"/>
          <w:lang w:eastAsia="zh-CN"/>
        </w:rPr>
      </w:pPr>
      <w:r>
        <w:rPr>
          <w:rFonts w:hint="eastAsia" w:ascii="仿宋_GB2312" w:hAnsi="宋体" w:eastAsia="仿宋_GB2312" w:cs="宋体"/>
          <w:color w:val="000000"/>
          <w:sz w:val="28"/>
          <w:szCs w:val="28"/>
          <w:lang w:eastAsia="zh-CN"/>
        </w:rPr>
        <w:t>法定代表人：***</w:t>
      </w:r>
    </w:p>
    <w:p>
      <w:pPr>
        <w:spacing w:after="0" w:line="600" w:lineRule="exact"/>
        <w:rPr>
          <w:rFonts w:hint="eastAsia" w:ascii="仿宋_GB2312" w:hAnsi="宋体" w:eastAsia="仿宋_GB2312" w:cs="宋体"/>
          <w:color w:val="000000"/>
          <w:sz w:val="28"/>
          <w:szCs w:val="28"/>
          <w:lang w:eastAsia="zh-CN"/>
        </w:rPr>
      </w:pPr>
    </w:p>
    <w:p>
      <w:pPr>
        <w:spacing w:after="0" w:line="600" w:lineRule="exact"/>
        <w:rPr>
          <w:rFonts w:hint="default" w:eastAsia="仿宋_GB2312"/>
          <w:sz w:val="28"/>
          <w:szCs w:val="28"/>
          <w:lang w:val="en-US" w:eastAsia="zh-CN"/>
        </w:rPr>
      </w:pPr>
      <w:r>
        <w:rPr>
          <w:rFonts w:hint="eastAsia" w:ascii="仿宋_GB2312" w:hAnsi="宋体" w:eastAsia="仿宋_GB2312" w:cs="宋体"/>
          <w:color w:val="000000"/>
          <w:sz w:val="28"/>
          <w:szCs w:val="28"/>
          <w:lang w:eastAsia="zh-CN"/>
        </w:rPr>
        <w:t>乙方：</w:t>
      </w:r>
      <w:r>
        <w:rPr>
          <w:rFonts w:hint="eastAsia" w:ascii="仿宋_GB2312" w:hAnsi="宋体" w:eastAsia="仿宋_GB2312" w:cs="宋体"/>
          <w:color w:val="000000"/>
          <w:sz w:val="28"/>
          <w:szCs w:val="28"/>
          <w:lang w:val="en-US" w:eastAsia="zh-CN"/>
        </w:rPr>
        <w:t>北京融和医学发展基金会（以下简称乙方）</w:t>
      </w:r>
    </w:p>
    <w:p>
      <w:pPr>
        <w:spacing w:after="0" w:line="600" w:lineRule="exact"/>
        <w:rPr>
          <w:rFonts w:hint="default" w:ascii="仿宋_GB2312" w:eastAsia="仿宋_GB2312"/>
          <w:sz w:val="28"/>
          <w:szCs w:val="28"/>
          <w:lang w:val="en-US" w:eastAsia="zh-CN"/>
        </w:rPr>
      </w:pPr>
      <w:r>
        <w:rPr>
          <w:rFonts w:hint="eastAsia" w:ascii="仿宋_GB2312" w:hAnsi="宋体" w:eastAsia="仿宋_GB2312" w:cs="宋体"/>
          <w:color w:val="000000"/>
          <w:sz w:val="28"/>
          <w:szCs w:val="28"/>
          <w:lang w:eastAsia="zh-CN"/>
        </w:rPr>
        <w:t>法定住址：北京市</w:t>
      </w:r>
      <w:r>
        <w:rPr>
          <w:rFonts w:hint="eastAsia" w:ascii="仿宋_GB2312" w:hAnsi="宋体" w:eastAsia="仿宋_GB2312" w:cs="宋体"/>
          <w:color w:val="000000"/>
          <w:sz w:val="28"/>
          <w:szCs w:val="28"/>
          <w:lang w:val="en-US" w:eastAsia="zh-CN"/>
        </w:rPr>
        <w:t>东城区南河沿大街华龙街D座</w:t>
      </w:r>
    </w:p>
    <w:p>
      <w:pPr>
        <w:spacing w:after="0" w:line="600" w:lineRule="exact"/>
        <w:rPr>
          <w:rFonts w:hint="default" w:ascii="仿宋_GB2312" w:eastAsia="仿宋_GB2312" w:cs="宋体" w:hAnsiTheme="minorEastAsia"/>
          <w:color w:val="000000"/>
          <w:sz w:val="28"/>
          <w:szCs w:val="28"/>
          <w:lang w:val="en-US" w:eastAsia="zh-CN"/>
        </w:rPr>
      </w:pPr>
      <w:r>
        <w:rPr>
          <w:rFonts w:hint="eastAsia" w:ascii="仿宋_GB2312" w:hAnsi="宋体" w:eastAsia="仿宋_GB2312" w:cs="宋体"/>
          <w:color w:val="000000"/>
          <w:sz w:val="28"/>
          <w:szCs w:val="28"/>
          <w:lang w:eastAsia="zh-CN"/>
        </w:rPr>
        <w:t>法定代表人：</w:t>
      </w:r>
      <w:r>
        <w:rPr>
          <w:rFonts w:hint="eastAsia" w:ascii="仿宋_GB2312" w:hAnsi="宋体" w:eastAsia="仿宋_GB2312" w:cs="宋体"/>
          <w:color w:val="000000"/>
          <w:sz w:val="28"/>
          <w:szCs w:val="28"/>
          <w:lang w:val="en-US" w:eastAsia="zh-CN"/>
        </w:rPr>
        <w:t>石鑫</w:t>
      </w:r>
    </w:p>
    <w:p>
      <w:pPr>
        <w:spacing w:after="0" w:line="600" w:lineRule="exact"/>
        <w:ind w:firstLine="560" w:firstLineChars="200"/>
        <w:rPr>
          <w:rFonts w:ascii="仿宋_GB2312" w:eastAsia="仿宋_GB2312"/>
          <w:sz w:val="28"/>
          <w:szCs w:val="28"/>
          <w:lang w:eastAsia="zh-CN"/>
        </w:rPr>
      </w:pPr>
      <w:r>
        <w:rPr>
          <w:rFonts w:hint="eastAsia" w:ascii="仿宋_GB2312" w:hAnsi="宋体" w:eastAsia="仿宋_GB2312" w:cs="宋体"/>
          <w:color w:val="000000"/>
          <w:sz w:val="28"/>
          <w:szCs w:val="28"/>
          <w:lang w:eastAsia="zh-CN"/>
        </w:rPr>
        <w:t>根据《中华人民共和国合同法》、《中华人民共和国公益事业捐赠法》及相关法律、法规之规定，双方当事人为明确相互之间的权利义务关系，经友好协商，就捐赠事项一致达成以下协议，以资共同遵守：</w:t>
      </w:r>
    </w:p>
    <w:p>
      <w:pPr>
        <w:spacing w:after="0" w:line="600" w:lineRule="exact"/>
        <w:ind w:firstLine="560" w:firstLineChars="200"/>
        <w:rPr>
          <w:rFonts w:ascii="仿宋_GB2312" w:eastAsia="仿宋_GB2312"/>
          <w:sz w:val="28"/>
          <w:szCs w:val="28"/>
          <w:lang w:eastAsia="zh-CN"/>
        </w:rPr>
      </w:pPr>
      <w:r>
        <w:rPr>
          <w:rFonts w:hint="eastAsia" w:ascii="仿宋_GB2312" w:hAnsi="宋体" w:eastAsia="仿宋_GB2312" w:cs="宋体"/>
          <w:color w:val="000000"/>
          <w:sz w:val="28"/>
          <w:szCs w:val="28"/>
          <w:lang w:eastAsia="zh-CN"/>
        </w:rPr>
        <w:t>一、捐赠目的</w:t>
      </w:r>
    </w:p>
    <w:p>
      <w:pPr>
        <w:spacing w:after="0" w:line="600" w:lineRule="exact"/>
        <w:ind w:firstLine="560" w:firstLineChars="200"/>
        <w:rPr>
          <w:rFonts w:hint="eastAsia" w:ascii="仿宋_GB2312" w:hAnsi="宋体" w:eastAsia="仿宋_GB2312" w:cs="宋体"/>
          <w:color w:val="000000"/>
          <w:sz w:val="28"/>
          <w:szCs w:val="28"/>
          <w:lang w:eastAsia="zh-CN"/>
        </w:rPr>
      </w:pPr>
      <w:r>
        <w:rPr>
          <w:rFonts w:hint="eastAsia" w:ascii="仿宋_GB2312" w:hAnsi="宋体" w:eastAsia="仿宋_GB2312" w:cs="宋体"/>
          <w:color w:val="000000"/>
          <w:sz w:val="28"/>
          <w:szCs w:val="28"/>
          <w:lang w:eastAsia="zh-CN"/>
        </w:rPr>
        <w:t>为积极贯彻落实《中共中央 国务院关于打赢脱贫攻坚战的决定》等有关文件精神，由</w:t>
      </w:r>
      <w:r>
        <w:rPr>
          <w:rFonts w:ascii="仿宋_GB2312" w:hAnsi="宋体" w:eastAsia="仿宋_GB2312" w:cs="宋体"/>
          <w:color w:val="000000"/>
          <w:sz w:val="28"/>
          <w:szCs w:val="28"/>
          <w:lang w:eastAsia="zh-CN"/>
        </w:rPr>
        <w:t>全国政协教科卫体委员会</w:t>
      </w:r>
      <w:r>
        <w:rPr>
          <w:rFonts w:hint="eastAsia" w:ascii="仿宋_GB2312" w:hAnsi="宋体" w:eastAsia="仿宋_GB2312" w:cs="宋体"/>
          <w:color w:val="000000"/>
          <w:sz w:val="28"/>
          <w:szCs w:val="28"/>
          <w:lang w:eastAsia="zh-CN"/>
        </w:rPr>
        <w:t>会同</w:t>
      </w:r>
      <w:r>
        <w:rPr>
          <w:rFonts w:hint="eastAsia" w:ascii="仿宋_GB2312" w:hAnsi="宋体" w:eastAsia="仿宋_GB2312" w:cs="宋体"/>
          <w:color w:val="000000"/>
          <w:sz w:val="28"/>
          <w:szCs w:val="28"/>
          <w:lang w:val="en-US" w:eastAsia="zh-CN"/>
        </w:rPr>
        <w:t>北京融和医学发展基金会</w:t>
      </w:r>
      <w:r>
        <w:rPr>
          <w:rFonts w:hint="eastAsia" w:ascii="仿宋_GB2312" w:hAnsi="宋体" w:eastAsia="仿宋_GB2312" w:cs="宋体"/>
          <w:color w:val="000000"/>
          <w:sz w:val="28"/>
          <w:szCs w:val="28"/>
          <w:lang w:eastAsia="zh-CN"/>
        </w:rPr>
        <w:t>共同组织对青海省西宁市湟中县、海南藏族自治州贵德县、海北藏族自治州刚察县、海北藏族自治州西海镇开展医药卫生三下乡活动，组织医院和医药企业进行公益送医送药。为保障活动顺利进行，双方同意由</w:t>
      </w:r>
      <w:r>
        <w:rPr>
          <w:rFonts w:hint="eastAsia" w:ascii="仿宋_GB2312" w:hAnsi="宋体" w:eastAsia="仿宋_GB2312" w:cs="宋体"/>
          <w:color w:val="000000"/>
          <w:sz w:val="28"/>
          <w:szCs w:val="28"/>
          <w:lang w:val="en-US" w:eastAsia="zh-CN"/>
        </w:rPr>
        <w:t>北京融和医学发展基金会</w:t>
      </w:r>
      <w:r>
        <w:rPr>
          <w:rFonts w:hint="eastAsia" w:ascii="仿宋_GB2312" w:hAnsi="宋体" w:eastAsia="仿宋_GB2312" w:cs="宋体"/>
          <w:color w:val="000000"/>
          <w:sz w:val="28"/>
          <w:szCs w:val="28"/>
          <w:lang w:eastAsia="zh-CN"/>
        </w:rPr>
        <w:t>（乙方）组织******（甲方）自愿向青海省西宁市湟中县、海南藏族自治州贵德县、海北藏族自治州</w:t>
      </w:r>
      <w:bookmarkStart w:id="0" w:name="_GoBack"/>
      <w:bookmarkEnd w:id="0"/>
      <w:r>
        <w:rPr>
          <w:rFonts w:hint="eastAsia" w:ascii="仿宋_GB2312" w:hAnsi="宋体" w:eastAsia="仿宋_GB2312" w:cs="宋体"/>
          <w:color w:val="000000"/>
          <w:sz w:val="28"/>
          <w:szCs w:val="28"/>
          <w:lang w:eastAsia="zh-CN"/>
        </w:rPr>
        <w:t>刚察县、海北藏族自治州西海镇捐赠药品。</w:t>
      </w:r>
    </w:p>
    <w:p>
      <w:pPr>
        <w:spacing w:after="0" w:line="600" w:lineRule="exact"/>
        <w:ind w:firstLine="560" w:firstLineChars="200"/>
        <w:rPr>
          <w:rFonts w:hint="eastAsia" w:ascii="仿宋_GB2312" w:hAnsi="宋体" w:eastAsia="仿宋_GB2312" w:cs="宋体"/>
          <w:color w:val="000000"/>
          <w:sz w:val="28"/>
          <w:szCs w:val="28"/>
          <w:lang w:eastAsia="zh-CN"/>
        </w:rPr>
      </w:pPr>
      <w:r>
        <w:rPr>
          <w:rFonts w:hint="eastAsia" w:ascii="仿宋_GB2312" w:hAnsi="宋体" w:eastAsia="仿宋_GB2312" w:cs="宋体"/>
          <w:color w:val="000000"/>
          <w:sz w:val="28"/>
          <w:szCs w:val="28"/>
          <w:lang w:eastAsia="zh-CN"/>
        </w:rPr>
        <w:t>二、捐赠金额</w:t>
      </w:r>
    </w:p>
    <w:p>
      <w:pPr>
        <w:spacing w:after="0" w:line="600" w:lineRule="exact"/>
        <w:ind w:firstLine="560" w:firstLineChars="200"/>
        <w:rPr>
          <w:rFonts w:hint="eastAsia" w:ascii="仿宋_GB2312" w:hAnsi="宋体" w:eastAsia="仿宋_GB2312" w:cs="宋体"/>
          <w:color w:val="FF0000"/>
          <w:sz w:val="28"/>
          <w:szCs w:val="28"/>
          <w:lang w:eastAsia="zh-CN"/>
        </w:rPr>
      </w:pPr>
      <w:r>
        <w:rPr>
          <w:rFonts w:hint="eastAsia" w:ascii="仿宋_GB2312" w:hAnsi="宋体" w:eastAsia="仿宋_GB2312" w:cs="宋体"/>
          <w:color w:val="000000"/>
          <w:sz w:val="28"/>
          <w:szCs w:val="28"/>
          <w:lang w:eastAsia="zh-CN"/>
        </w:rPr>
        <w:t>甲方捐赠药品（药品清单详见附件），折合人民币共计（大写）：</w:t>
      </w:r>
      <w:r>
        <w:rPr>
          <w:rFonts w:hint="eastAsia" w:ascii="仿宋_GB2312" w:hAnsi="宋体" w:eastAsia="仿宋_GB2312" w:cs="宋体"/>
          <w:color w:val="FF0000"/>
          <w:sz w:val="28"/>
          <w:szCs w:val="28"/>
          <w:u w:val="single"/>
          <w:lang w:eastAsia="zh-CN"/>
        </w:rPr>
        <w:t xml:space="preserve"> </w:t>
      </w:r>
      <w:r>
        <w:rPr>
          <w:rFonts w:hint="eastAsia" w:ascii="仿宋_GB2312" w:hAnsi="宋体" w:eastAsia="仿宋_GB2312" w:cs="宋体"/>
          <w:color w:val="FF0000"/>
          <w:sz w:val="28"/>
          <w:szCs w:val="28"/>
          <w:u w:val="single"/>
          <w:lang w:val="en-US" w:eastAsia="zh-CN"/>
        </w:rPr>
        <w:t>壹拾壹万贰仟叁佰贰拾</w:t>
      </w:r>
      <w:r>
        <w:rPr>
          <w:rFonts w:hint="eastAsia" w:ascii="仿宋_GB2312" w:hAnsi="宋体" w:eastAsia="仿宋_GB2312" w:cs="宋体"/>
          <w:color w:val="FF0000"/>
          <w:sz w:val="28"/>
          <w:szCs w:val="28"/>
          <w:u w:val="single"/>
          <w:lang w:eastAsia="zh-CN"/>
        </w:rPr>
        <w:t xml:space="preserve"> </w:t>
      </w:r>
      <w:r>
        <w:rPr>
          <w:rFonts w:hint="eastAsia" w:ascii="仿宋_GB2312" w:hAnsi="宋体" w:eastAsia="仿宋_GB2312" w:cs="宋体"/>
          <w:color w:val="FF0000"/>
          <w:sz w:val="28"/>
          <w:szCs w:val="28"/>
          <w:lang w:eastAsia="zh-CN"/>
        </w:rPr>
        <w:t>元整（RMB</w:t>
      </w:r>
      <w:r>
        <w:rPr>
          <w:rFonts w:hint="eastAsia" w:ascii="仿宋_GB2312" w:hAnsi="宋体" w:eastAsia="仿宋_GB2312" w:cs="宋体"/>
          <w:color w:val="FF0000"/>
          <w:sz w:val="28"/>
          <w:szCs w:val="28"/>
          <w:u w:val="single"/>
          <w:lang w:eastAsia="zh-CN"/>
        </w:rPr>
        <w:t xml:space="preserve"> </w:t>
      </w:r>
      <w:r>
        <w:rPr>
          <w:rFonts w:hint="eastAsia" w:ascii="仿宋_GB2312" w:hAnsi="宋体" w:eastAsia="仿宋_GB2312" w:cs="宋体"/>
          <w:color w:val="FF0000"/>
          <w:sz w:val="28"/>
          <w:szCs w:val="28"/>
          <w:u w:val="single"/>
          <w:lang w:val="en-US" w:eastAsia="zh-CN"/>
        </w:rPr>
        <w:t>112，320</w:t>
      </w:r>
      <w:r>
        <w:rPr>
          <w:rFonts w:hint="eastAsia" w:ascii="仿宋_GB2312" w:hAnsi="宋体" w:eastAsia="仿宋_GB2312" w:cs="宋体"/>
          <w:color w:val="FF0000"/>
          <w:sz w:val="28"/>
          <w:szCs w:val="28"/>
          <w:u w:val="single"/>
          <w:lang w:eastAsia="zh-CN"/>
        </w:rPr>
        <w:t xml:space="preserve"> </w:t>
      </w:r>
      <w:r>
        <w:rPr>
          <w:rFonts w:hint="eastAsia" w:ascii="仿宋_GB2312" w:hAnsi="宋体" w:eastAsia="仿宋_GB2312" w:cs="宋体"/>
          <w:color w:val="FF0000"/>
          <w:sz w:val="28"/>
          <w:szCs w:val="28"/>
          <w:lang w:eastAsia="zh-CN"/>
        </w:rPr>
        <w:t>元）。</w:t>
      </w:r>
    </w:p>
    <w:p>
      <w:pPr>
        <w:spacing w:after="0" w:line="600" w:lineRule="exact"/>
        <w:ind w:firstLine="560" w:firstLineChars="200"/>
        <w:rPr>
          <w:rFonts w:ascii="仿宋_GB2312" w:eastAsia="仿宋_GB2312"/>
          <w:sz w:val="28"/>
          <w:szCs w:val="28"/>
          <w:lang w:eastAsia="zh-CN"/>
        </w:rPr>
      </w:pPr>
      <w:r>
        <w:rPr>
          <w:rFonts w:hint="eastAsia" w:ascii="仿宋_GB2312" w:hAnsi="宋体" w:eastAsia="仿宋_GB2312" w:cs="宋体"/>
          <w:color w:val="000000"/>
          <w:sz w:val="28"/>
          <w:szCs w:val="28"/>
          <w:lang w:eastAsia="zh-CN"/>
        </w:rPr>
        <w:t>三、捐赠方式</w:t>
      </w:r>
    </w:p>
    <w:p>
      <w:pPr>
        <w:spacing w:after="0" w:line="600" w:lineRule="exact"/>
        <w:ind w:firstLine="560" w:firstLineChars="200"/>
        <w:rPr>
          <w:rFonts w:hint="eastAsia" w:ascii="仿宋_GB2312" w:hAnsi="宋体" w:eastAsia="仿宋_GB2312" w:cs="宋体"/>
          <w:color w:val="000000"/>
          <w:sz w:val="28"/>
          <w:szCs w:val="28"/>
          <w:lang w:eastAsia="zh-CN"/>
        </w:rPr>
      </w:pPr>
      <w:r>
        <w:rPr>
          <w:rFonts w:hint="eastAsia" w:ascii="仿宋_GB2312" w:hAnsi="宋体" w:eastAsia="仿宋_GB2312" w:cs="宋体"/>
          <w:color w:val="000000"/>
          <w:sz w:val="28"/>
          <w:szCs w:val="28"/>
          <w:lang w:eastAsia="zh-CN"/>
        </w:rPr>
        <w:t>乙方负责与青海省各受赠单位协商确定药品交付的时间和地点，甲方根据乙方的书面通知负责将捐赠物资送达乙方指定地点</w:t>
      </w:r>
      <w:r>
        <w:rPr>
          <w:rFonts w:ascii="仿宋_GB2312" w:hAnsi="宋体" w:eastAsia="仿宋_GB2312" w:cs="宋体"/>
          <w:color w:val="000000"/>
          <w:sz w:val="28"/>
          <w:szCs w:val="28"/>
          <w:lang w:eastAsia="zh-CN"/>
        </w:rPr>
        <w:t>。</w:t>
      </w:r>
      <w:r>
        <w:rPr>
          <w:rFonts w:hint="eastAsia" w:ascii="仿宋_GB2312" w:hAnsi="宋体" w:eastAsia="仿宋_GB2312" w:cs="宋体"/>
          <w:color w:val="000000"/>
          <w:sz w:val="28"/>
          <w:szCs w:val="28"/>
          <w:lang w:eastAsia="zh-CN"/>
        </w:rPr>
        <w:t>青海省各受赠单位在</w:t>
      </w:r>
      <w:r>
        <w:rPr>
          <w:rFonts w:ascii="仿宋_GB2312" w:hAnsi="宋体" w:eastAsia="仿宋_GB2312" w:cs="宋体"/>
          <w:color w:val="000000"/>
          <w:sz w:val="28"/>
          <w:szCs w:val="28"/>
          <w:lang w:eastAsia="zh-CN"/>
        </w:rPr>
        <w:t>接受捐赠后应向甲方</w:t>
      </w:r>
      <w:r>
        <w:rPr>
          <w:rFonts w:hint="eastAsia" w:ascii="仿宋_GB2312" w:hAnsi="宋体" w:eastAsia="仿宋_GB2312" w:cs="宋体"/>
          <w:color w:val="000000"/>
          <w:sz w:val="28"/>
          <w:szCs w:val="28"/>
          <w:lang w:eastAsia="zh-CN"/>
        </w:rPr>
        <w:t>提供等额、</w:t>
      </w:r>
      <w:r>
        <w:rPr>
          <w:rFonts w:ascii="仿宋_GB2312" w:hAnsi="宋体" w:eastAsia="仿宋_GB2312" w:cs="宋体"/>
          <w:color w:val="000000"/>
          <w:sz w:val="28"/>
          <w:szCs w:val="28"/>
          <w:lang w:eastAsia="zh-CN"/>
        </w:rPr>
        <w:t>合法、有效的捐赠收据或</w:t>
      </w:r>
      <w:r>
        <w:rPr>
          <w:rFonts w:hint="eastAsia" w:ascii="仿宋_GB2312" w:hAnsi="宋体" w:eastAsia="仿宋_GB2312" w:cs="宋体"/>
          <w:color w:val="000000"/>
          <w:sz w:val="28"/>
          <w:szCs w:val="28"/>
          <w:lang w:eastAsia="zh-CN"/>
        </w:rPr>
        <w:t>证明</w:t>
      </w:r>
      <w:r>
        <w:rPr>
          <w:rFonts w:ascii="仿宋_GB2312" w:hAnsi="宋体" w:eastAsia="仿宋_GB2312" w:cs="宋体"/>
          <w:color w:val="000000"/>
          <w:sz w:val="28"/>
          <w:szCs w:val="28"/>
          <w:lang w:eastAsia="zh-CN"/>
        </w:rPr>
        <w:t>。</w:t>
      </w:r>
    </w:p>
    <w:p>
      <w:pPr>
        <w:spacing w:after="0" w:line="600" w:lineRule="exact"/>
        <w:ind w:firstLine="560" w:firstLineChars="200"/>
        <w:rPr>
          <w:rFonts w:hint="eastAsia" w:ascii="仿宋_GB2312" w:hAnsi="宋体" w:eastAsia="仿宋_GB2312" w:cs="宋体"/>
          <w:color w:val="000000"/>
          <w:sz w:val="28"/>
          <w:szCs w:val="28"/>
          <w:lang w:eastAsia="zh-CN"/>
        </w:rPr>
      </w:pPr>
      <w:r>
        <w:rPr>
          <w:rFonts w:hint="eastAsia" w:ascii="仿宋_GB2312" w:hAnsi="宋体" w:eastAsia="仿宋_GB2312" w:cs="宋体"/>
          <w:color w:val="000000"/>
          <w:sz w:val="28"/>
          <w:szCs w:val="28"/>
          <w:lang w:eastAsia="zh-CN"/>
        </w:rPr>
        <w:t>四、捐赠用途</w:t>
      </w:r>
    </w:p>
    <w:p>
      <w:pPr>
        <w:spacing w:after="0" w:line="600" w:lineRule="exact"/>
        <w:ind w:firstLine="560" w:firstLineChars="200"/>
        <w:rPr>
          <w:rFonts w:hint="eastAsia" w:ascii="仿宋_GB2312" w:hAnsi="宋体" w:eastAsia="仿宋_GB2312" w:cs="宋体"/>
          <w:color w:val="000000"/>
          <w:sz w:val="28"/>
          <w:szCs w:val="28"/>
          <w:lang w:eastAsia="zh-CN"/>
        </w:rPr>
      </w:pPr>
      <w:r>
        <w:rPr>
          <w:rFonts w:hint="eastAsia" w:ascii="仿宋_GB2312" w:hAnsi="宋体" w:eastAsia="仿宋_GB2312" w:cs="宋体"/>
          <w:color w:val="000000"/>
          <w:sz w:val="28"/>
          <w:szCs w:val="28"/>
          <w:lang w:eastAsia="zh-CN"/>
        </w:rPr>
        <w:t>本协议所捐赠药品专项用于在青海省西宁市湟中县、海南藏族自治州贵德县、海北藏族自治州刚察县、海北藏族自治州西海镇开展的“医药卫生三下乡”活动。受</w:t>
      </w:r>
      <w:r>
        <w:rPr>
          <w:rFonts w:ascii="仿宋_GB2312" w:hAnsi="宋体" w:eastAsia="仿宋_GB2312" w:cs="宋体"/>
          <w:color w:val="000000"/>
          <w:sz w:val="28"/>
          <w:szCs w:val="28"/>
          <w:lang w:eastAsia="zh-CN"/>
        </w:rPr>
        <w:t>赠单位</w:t>
      </w:r>
      <w:r>
        <w:rPr>
          <w:rFonts w:hint="eastAsia" w:ascii="仿宋_GB2312" w:hAnsi="宋体" w:eastAsia="仿宋_GB2312" w:cs="宋体"/>
          <w:color w:val="000000"/>
          <w:sz w:val="28"/>
          <w:szCs w:val="28"/>
          <w:lang w:eastAsia="zh-CN"/>
        </w:rPr>
        <w:t>应当按照协议约定的用途使用捐赠物资，不得擅自改变捐赠物资的用途。如果确需改变用途的，应当征得甲方的书面同意。甲方有权向受赠单位查询捐赠物资的使用、管理情况，并提出意见和建议。对于甲方的查询，受赠单位应当如实答复。受赠单位应当公开接受捐赠的情况和受赠物资</w:t>
      </w:r>
      <w:r>
        <w:rPr>
          <w:rFonts w:ascii="仿宋_GB2312" w:hAnsi="宋体" w:eastAsia="仿宋_GB2312" w:cs="宋体"/>
          <w:color w:val="000000"/>
          <w:sz w:val="28"/>
          <w:szCs w:val="28"/>
          <w:lang w:eastAsia="zh-CN"/>
        </w:rPr>
        <w:t>的使用、管理情况，接受社会监督。</w:t>
      </w:r>
    </w:p>
    <w:p>
      <w:pPr>
        <w:spacing w:after="0" w:line="600" w:lineRule="exact"/>
        <w:ind w:firstLine="560" w:firstLineChars="200"/>
        <w:rPr>
          <w:rFonts w:hint="eastAsia" w:ascii="仿宋_GB2312" w:hAnsi="宋体" w:eastAsia="仿宋_GB2312" w:cs="宋体"/>
          <w:color w:val="000000"/>
          <w:sz w:val="28"/>
          <w:szCs w:val="28"/>
          <w:lang w:eastAsia="zh-CN"/>
        </w:rPr>
      </w:pPr>
      <w:r>
        <w:rPr>
          <w:rFonts w:hint="eastAsia" w:ascii="仿宋_GB2312" w:hAnsi="宋体" w:eastAsia="仿宋_GB2312" w:cs="宋体"/>
          <w:color w:val="000000"/>
          <w:sz w:val="28"/>
          <w:szCs w:val="28"/>
          <w:lang w:eastAsia="zh-CN"/>
        </w:rPr>
        <w:t>五、甲方承诺</w:t>
      </w:r>
    </w:p>
    <w:p>
      <w:pPr>
        <w:spacing w:after="0" w:line="600" w:lineRule="exact"/>
        <w:ind w:firstLine="560" w:firstLineChars="200"/>
        <w:rPr>
          <w:rFonts w:hint="eastAsia" w:ascii="仿宋_GB2312" w:hAnsi="宋体" w:eastAsia="仿宋_GB2312" w:cs="宋体"/>
          <w:color w:val="000000"/>
          <w:sz w:val="28"/>
          <w:szCs w:val="28"/>
          <w:lang w:eastAsia="zh-CN"/>
        </w:rPr>
      </w:pPr>
      <w:r>
        <w:rPr>
          <w:rFonts w:hint="eastAsia" w:ascii="仿宋_GB2312" w:hAnsi="宋体" w:eastAsia="仿宋_GB2312" w:cs="宋体"/>
          <w:color w:val="000000"/>
          <w:sz w:val="28"/>
          <w:szCs w:val="28"/>
          <w:lang w:eastAsia="zh-CN"/>
        </w:rPr>
        <w:t>1.甲方恪守自愿无偿原则向受赠单位捐赠物资，不附带任何条件，其目的是为了造福患者和提高医疗水平，促进我国医疗卫生事业的发展和进步，非为任何商业目的。</w:t>
      </w:r>
    </w:p>
    <w:p>
      <w:pPr>
        <w:spacing w:after="0" w:line="600" w:lineRule="exact"/>
        <w:ind w:firstLine="560" w:firstLineChars="200"/>
        <w:rPr>
          <w:rFonts w:hint="eastAsia" w:ascii="仿宋_GB2312" w:hAnsi="宋体" w:eastAsia="仿宋_GB2312" w:cs="宋体"/>
          <w:color w:val="000000"/>
          <w:sz w:val="28"/>
          <w:szCs w:val="28"/>
          <w:lang w:eastAsia="zh-CN"/>
        </w:rPr>
      </w:pPr>
      <w:r>
        <w:rPr>
          <w:rFonts w:hint="eastAsia" w:ascii="仿宋_GB2312" w:hAnsi="宋体" w:eastAsia="仿宋_GB2312" w:cs="宋体"/>
          <w:color w:val="000000"/>
          <w:sz w:val="28"/>
          <w:szCs w:val="28"/>
          <w:lang w:eastAsia="zh-CN"/>
        </w:rPr>
        <w:t>2.甲方向受赠单位捐赠的物资，不涉嫌商业贿赂，不损害公共利益和任何第三方的合法权益，不影响公平竞争。甲方不得利用本协议的物资捐赠行为换取乙方或受赠单位对其商品（服务）的推荐、采购及使用。</w:t>
      </w:r>
    </w:p>
    <w:p>
      <w:pPr>
        <w:spacing w:after="0" w:line="600" w:lineRule="exact"/>
        <w:ind w:firstLine="560" w:firstLineChars="200"/>
        <w:rPr>
          <w:rFonts w:hint="eastAsia" w:ascii="仿宋_GB2312" w:hAnsi="宋体" w:eastAsia="仿宋_GB2312" w:cs="宋体"/>
          <w:color w:val="000000"/>
          <w:sz w:val="28"/>
          <w:szCs w:val="28"/>
          <w:lang w:eastAsia="zh-CN"/>
        </w:rPr>
      </w:pPr>
      <w:r>
        <w:rPr>
          <w:rFonts w:hint="eastAsia" w:ascii="仿宋_GB2312" w:hAnsi="宋体" w:eastAsia="仿宋_GB2312" w:cs="宋体"/>
          <w:color w:val="000000"/>
          <w:sz w:val="28"/>
          <w:szCs w:val="28"/>
          <w:lang w:eastAsia="zh-CN"/>
        </w:rPr>
        <w:t>3.甲方保证捐赠药品的质量合格及相关证件有效、齐全，不存在过期或违反储运条件等其他可能影响药品疗效、活性的情形。乙方如发现捐赠物资存在上述问题，乙方有权要求甲方予以及时更换或补充。</w:t>
      </w:r>
    </w:p>
    <w:p>
      <w:pPr>
        <w:spacing w:after="0" w:line="600" w:lineRule="exact"/>
        <w:ind w:firstLine="560" w:firstLineChars="200"/>
        <w:rPr>
          <w:rFonts w:hint="eastAsia" w:ascii="仿宋_GB2312" w:hAnsi="宋体" w:eastAsia="仿宋_GB2312" w:cs="宋体"/>
          <w:color w:val="000000"/>
          <w:sz w:val="28"/>
          <w:szCs w:val="28"/>
          <w:lang w:eastAsia="zh-CN"/>
        </w:rPr>
      </w:pPr>
      <w:r>
        <w:rPr>
          <w:rFonts w:hint="eastAsia" w:ascii="仿宋_GB2312" w:hAnsi="宋体" w:eastAsia="仿宋_GB2312" w:cs="宋体"/>
          <w:color w:val="000000"/>
          <w:sz w:val="28"/>
          <w:szCs w:val="28"/>
          <w:lang w:eastAsia="zh-CN"/>
        </w:rPr>
        <w:t>六、乙方承诺</w:t>
      </w:r>
    </w:p>
    <w:p>
      <w:pPr>
        <w:spacing w:after="0" w:line="600" w:lineRule="exact"/>
        <w:ind w:firstLine="560" w:firstLineChars="200"/>
        <w:rPr>
          <w:rFonts w:hint="eastAsia" w:ascii="仿宋_GB2312" w:hAnsi="宋体" w:eastAsia="仿宋_GB2312" w:cs="宋体"/>
          <w:color w:val="000000"/>
          <w:sz w:val="28"/>
          <w:szCs w:val="28"/>
          <w:lang w:eastAsia="zh-CN"/>
        </w:rPr>
      </w:pPr>
      <w:r>
        <w:rPr>
          <w:rFonts w:hint="eastAsia" w:ascii="仿宋_GB2312" w:hAnsi="宋体" w:eastAsia="仿宋_GB2312" w:cs="宋体"/>
          <w:color w:val="000000"/>
          <w:sz w:val="28"/>
          <w:szCs w:val="28"/>
          <w:lang w:eastAsia="zh-CN"/>
        </w:rPr>
        <w:t>1.严格按照国家相关法律法规的规定和本协议的约定，对甲方捐赠的物资进行审核，书面通知甲方捐赠的时间及地点并监督甲方履行捐赠义务。</w:t>
      </w:r>
    </w:p>
    <w:p>
      <w:pPr>
        <w:spacing w:after="0" w:line="600" w:lineRule="exact"/>
        <w:ind w:firstLine="560" w:firstLineChars="200"/>
        <w:rPr>
          <w:rFonts w:hint="eastAsia" w:ascii="仿宋_GB2312" w:hAnsi="宋体" w:eastAsia="仿宋_GB2312" w:cs="宋体"/>
          <w:color w:val="000000"/>
          <w:sz w:val="28"/>
          <w:szCs w:val="28"/>
          <w:lang w:eastAsia="zh-CN"/>
        </w:rPr>
      </w:pPr>
      <w:r>
        <w:rPr>
          <w:rFonts w:hint="eastAsia" w:ascii="仿宋_GB2312" w:hAnsi="宋体" w:eastAsia="仿宋_GB2312" w:cs="宋体"/>
          <w:color w:val="000000"/>
          <w:sz w:val="28"/>
          <w:szCs w:val="28"/>
          <w:lang w:eastAsia="zh-CN"/>
        </w:rPr>
        <w:t>2.本项捐赠不涉嫌商业贿赂，不为换取本协议的物资捐赠而对甲方的商品（服务）进行推荐、采购及使用，或接受甲方附有影响公平竞争的条件和要求。</w:t>
      </w:r>
    </w:p>
    <w:p>
      <w:pPr>
        <w:spacing w:after="0" w:line="600" w:lineRule="exact"/>
        <w:ind w:firstLine="560" w:firstLineChars="200"/>
        <w:rPr>
          <w:rFonts w:hint="eastAsia" w:ascii="仿宋_GB2312" w:hAnsi="宋体" w:eastAsia="仿宋_GB2312" w:cs="宋体"/>
          <w:color w:val="000000"/>
          <w:sz w:val="28"/>
          <w:szCs w:val="28"/>
          <w:lang w:eastAsia="zh-CN"/>
        </w:rPr>
      </w:pPr>
      <w:r>
        <w:rPr>
          <w:rFonts w:hint="eastAsia" w:ascii="仿宋_GB2312" w:hAnsi="宋体" w:eastAsia="仿宋_GB2312" w:cs="宋体"/>
          <w:color w:val="000000"/>
          <w:sz w:val="28"/>
          <w:szCs w:val="28"/>
          <w:lang w:eastAsia="zh-CN"/>
        </w:rPr>
        <w:t>3</w:t>
      </w:r>
      <w:r>
        <w:rPr>
          <w:rFonts w:ascii="仿宋_GB2312" w:hAnsi="宋体" w:eastAsia="仿宋_GB2312" w:cs="宋体"/>
          <w:color w:val="000000"/>
          <w:sz w:val="28"/>
          <w:szCs w:val="28"/>
          <w:lang w:eastAsia="zh-CN"/>
        </w:rPr>
        <w:t>.对于本次捐赠事宜</w:t>
      </w:r>
      <w:r>
        <w:rPr>
          <w:rFonts w:hint="eastAsia" w:ascii="仿宋_GB2312" w:hAnsi="宋体" w:eastAsia="仿宋_GB2312" w:cs="宋体"/>
          <w:color w:val="000000"/>
          <w:sz w:val="28"/>
          <w:szCs w:val="28"/>
          <w:lang w:eastAsia="zh-CN"/>
        </w:rPr>
        <w:t>，</w:t>
      </w:r>
      <w:r>
        <w:rPr>
          <w:rFonts w:ascii="仿宋_GB2312" w:hAnsi="宋体" w:eastAsia="仿宋_GB2312" w:cs="宋体"/>
          <w:color w:val="000000"/>
          <w:sz w:val="28"/>
          <w:szCs w:val="28"/>
          <w:lang w:eastAsia="zh-CN"/>
        </w:rPr>
        <w:t>乙方负责组织甲方向受赠单位捐赠药品</w:t>
      </w:r>
      <w:r>
        <w:rPr>
          <w:rFonts w:hint="eastAsia" w:ascii="仿宋_GB2312" w:hAnsi="宋体" w:eastAsia="仿宋_GB2312" w:cs="宋体"/>
          <w:color w:val="000000"/>
          <w:sz w:val="28"/>
          <w:szCs w:val="28"/>
          <w:lang w:eastAsia="zh-CN"/>
        </w:rPr>
        <w:t>，此外</w:t>
      </w:r>
      <w:r>
        <w:rPr>
          <w:rFonts w:ascii="仿宋_GB2312" w:hAnsi="宋体" w:eastAsia="仿宋_GB2312" w:cs="宋体"/>
          <w:color w:val="000000"/>
          <w:sz w:val="28"/>
          <w:szCs w:val="28"/>
          <w:lang w:eastAsia="zh-CN"/>
        </w:rPr>
        <w:t>不承担其他义务及责任</w:t>
      </w:r>
      <w:r>
        <w:rPr>
          <w:rFonts w:hint="eastAsia" w:ascii="仿宋_GB2312" w:hAnsi="宋体" w:eastAsia="仿宋_GB2312" w:cs="宋体"/>
          <w:color w:val="000000"/>
          <w:sz w:val="28"/>
          <w:szCs w:val="28"/>
          <w:lang w:eastAsia="zh-CN"/>
        </w:rPr>
        <w:t>。</w:t>
      </w:r>
    </w:p>
    <w:p>
      <w:pPr>
        <w:spacing w:after="0" w:line="600" w:lineRule="exact"/>
        <w:ind w:firstLine="560" w:firstLineChars="200"/>
        <w:rPr>
          <w:rFonts w:ascii="仿宋_GB2312" w:eastAsia="仿宋_GB2312"/>
          <w:sz w:val="28"/>
          <w:szCs w:val="28"/>
          <w:lang w:eastAsia="zh-CN"/>
        </w:rPr>
      </w:pPr>
      <w:r>
        <w:rPr>
          <w:rFonts w:hint="eastAsia" w:ascii="仿宋_GB2312" w:eastAsia="仿宋_GB2312" w:cs="宋体" w:hAnsiTheme="minorEastAsia"/>
          <w:color w:val="000000"/>
          <w:sz w:val="28"/>
          <w:szCs w:val="28"/>
          <w:lang w:eastAsia="zh-CN"/>
        </w:rPr>
        <w:t>七、协议</w:t>
      </w:r>
      <w:r>
        <w:rPr>
          <w:rFonts w:hint="eastAsia" w:ascii="仿宋_GB2312" w:hAnsi="宋体" w:eastAsia="仿宋_GB2312" w:cs="宋体"/>
          <w:color w:val="000000"/>
          <w:sz w:val="28"/>
          <w:szCs w:val="28"/>
          <w:lang w:eastAsia="zh-CN"/>
        </w:rPr>
        <w:t>的变更</w:t>
      </w:r>
    </w:p>
    <w:p>
      <w:pPr>
        <w:spacing w:after="0" w:line="600" w:lineRule="exact"/>
        <w:ind w:firstLine="560" w:firstLineChars="200"/>
        <w:rPr>
          <w:rFonts w:ascii="仿宋_GB2312" w:eastAsia="仿宋_GB2312"/>
          <w:sz w:val="28"/>
          <w:szCs w:val="28"/>
          <w:lang w:eastAsia="zh-CN"/>
        </w:rPr>
      </w:pPr>
      <w:r>
        <w:rPr>
          <w:rFonts w:hint="eastAsia" w:ascii="仿宋_GB2312" w:hAnsi="宋体" w:eastAsia="仿宋_GB2312" w:cs="宋体"/>
          <w:color w:val="000000"/>
          <w:sz w:val="28"/>
          <w:szCs w:val="28"/>
          <w:lang w:eastAsia="zh-CN"/>
        </w:rPr>
        <w:t>本</w:t>
      </w:r>
      <w:r>
        <w:rPr>
          <w:rFonts w:hint="eastAsia" w:ascii="仿宋_GB2312" w:eastAsia="仿宋_GB2312" w:cs="宋体" w:hAnsiTheme="minorEastAsia"/>
          <w:color w:val="000000"/>
          <w:sz w:val="28"/>
          <w:szCs w:val="28"/>
          <w:lang w:eastAsia="zh-CN"/>
        </w:rPr>
        <w:t>协议</w:t>
      </w:r>
      <w:r>
        <w:rPr>
          <w:rFonts w:hint="eastAsia" w:ascii="仿宋_GB2312" w:hAnsi="宋体" w:eastAsia="仿宋_GB2312" w:cs="宋体"/>
          <w:color w:val="000000"/>
          <w:sz w:val="28"/>
          <w:szCs w:val="28"/>
          <w:lang w:eastAsia="zh-CN"/>
        </w:rPr>
        <w:t>履行期间，发生特殊情况时，甲、乙任何一方需变更本</w:t>
      </w:r>
      <w:r>
        <w:rPr>
          <w:rFonts w:hint="eastAsia" w:ascii="仿宋_GB2312" w:eastAsia="仿宋_GB2312" w:cs="宋体" w:hAnsiTheme="minorEastAsia"/>
          <w:color w:val="000000"/>
          <w:sz w:val="28"/>
          <w:szCs w:val="28"/>
          <w:lang w:eastAsia="zh-CN"/>
        </w:rPr>
        <w:t>协议</w:t>
      </w:r>
      <w:r>
        <w:rPr>
          <w:rFonts w:hint="eastAsia" w:ascii="仿宋_GB2312" w:hAnsi="宋体" w:eastAsia="仿宋_GB2312" w:cs="宋体"/>
          <w:color w:val="000000"/>
          <w:sz w:val="28"/>
          <w:szCs w:val="28"/>
          <w:lang w:eastAsia="zh-CN"/>
        </w:rPr>
        <w:t>的，要求变更一方应及时书面通知对方，征得对方书面同意后，双方在规定的时限内(书面通知发出10</w:t>
      </w:r>
      <w:r>
        <w:rPr>
          <w:rFonts w:hint="eastAsia" w:ascii="仿宋_GB2312" w:eastAsia="仿宋_GB2312" w:cs="宋体" w:hAnsiTheme="minorEastAsia"/>
          <w:color w:val="000000"/>
          <w:sz w:val="28"/>
          <w:szCs w:val="28"/>
          <w:lang w:eastAsia="zh-CN"/>
        </w:rPr>
        <w:t>日</w:t>
      </w:r>
      <w:r>
        <w:rPr>
          <w:rFonts w:hint="eastAsia" w:ascii="仿宋_GB2312" w:hAnsi="宋体" w:eastAsia="仿宋_GB2312" w:cs="宋体"/>
          <w:color w:val="000000"/>
          <w:sz w:val="28"/>
          <w:szCs w:val="28"/>
          <w:lang w:eastAsia="zh-CN"/>
        </w:rPr>
        <w:t>内)签订书面变更协议，该协议将成为本协议不可分割的部分，与本协议具有同等法律效力。未经双方签署书面文件，任何一方无权变更本协议，否则，由此造成对方的经济损失，由责任方承担。</w:t>
      </w:r>
    </w:p>
    <w:p>
      <w:pPr>
        <w:spacing w:after="0" w:line="600" w:lineRule="exact"/>
        <w:ind w:firstLine="560" w:firstLineChars="200"/>
        <w:rPr>
          <w:rFonts w:ascii="仿宋_GB2312" w:eastAsia="仿宋_GB2312"/>
          <w:sz w:val="28"/>
          <w:szCs w:val="28"/>
          <w:lang w:eastAsia="zh-CN"/>
        </w:rPr>
      </w:pPr>
      <w:r>
        <w:rPr>
          <w:rFonts w:hint="eastAsia" w:ascii="仿宋_GB2312" w:eastAsia="仿宋_GB2312" w:cs="宋体" w:hAnsiTheme="minorEastAsia"/>
          <w:color w:val="000000"/>
          <w:sz w:val="28"/>
          <w:szCs w:val="28"/>
          <w:lang w:eastAsia="zh-CN"/>
        </w:rPr>
        <w:t>八、</w:t>
      </w:r>
      <w:r>
        <w:rPr>
          <w:rFonts w:hint="eastAsia" w:ascii="仿宋_GB2312" w:hAnsi="宋体" w:eastAsia="仿宋_GB2312" w:cs="宋体"/>
          <w:color w:val="000000"/>
          <w:sz w:val="28"/>
          <w:szCs w:val="28"/>
          <w:lang w:eastAsia="zh-CN"/>
        </w:rPr>
        <w:t>不可抗力</w:t>
      </w:r>
    </w:p>
    <w:p>
      <w:pPr>
        <w:spacing w:after="0" w:line="600" w:lineRule="exact"/>
        <w:ind w:firstLine="560" w:firstLineChars="200"/>
        <w:rPr>
          <w:rFonts w:ascii="仿宋_GB2312" w:eastAsia="仿宋_GB2312"/>
          <w:sz w:val="28"/>
          <w:szCs w:val="28"/>
          <w:lang w:eastAsia="zh-CN"/>
        </w:rPr>
      </w:pPr>
      <w:r>
        <w:rPr>
          <w:rFonts w:hint="eastAsia" w:ascii="仿宋_GB2312" w:hAnsi="宋体" w:eastAsia="仿宋_GB2312" w:cs="宋体"/>
          <w:color w:val="000000"/>
          <w:sz w:val="28"/>
          <w:szCs w:val="28"/>
          <w:lang w:eastAsia="zh-CN"/>
        </w:rPr>
        <w:t>1.如果本</w:t>
      </w:r>
      <w:r>
        <w:rPr>
          <w:rFonts w:hint="eastAsia" w:ascii="仿宋_GB2312" w:eastAsia="仿宋_GB2312" w:cs="宋体" w:hAnsiTheme="minorEastAsia"/>
          <w:color w:val="000000"/>
          <w:sz w:val="28"/>
          <w:szCs w:val="28"/>
          <w:lang w:eastAsia="zh-CN"/>
        </w:rPr>
        <w:t>协议</w:t>
      </w:r>
      <w:r>
        <w:rPr>
          <w:rFonts w:hint="eastAsia" w:ascii="仿宋_GB2312" w:hAnsi="宋体" w:eastAsia="仿宋_GB2312" w:cs="宋体"/>
          <w:color w:val="000000"/>
          <w:sz w:val="28"/>
          <w:szCs w:val="28"/>
          <w:lang w:eastAsia="zh-CN"/>
        </w:rPr>
        <w:t>任何一方因受不可抗力事件影响而未能履行其在本</w:t>
      </w:r>
      <w:r>
        <w:rPr>
          <w:rFonts w:hint="eastAsia" w:ascii="仿宋_GB2312" w:eastAsia="仿宋_GB2312" w:cs="宋体" w:hAnsiTheme="minorEastAsia"/>
          <w:color w:val="000000"/>
          <w:sz w:val="28"/>
          <w:szCs w:val="28"/>
          <w:lang w:eastAsia="zh-CN"/>
        </w:rPr>
        <w:t>协议</w:t>
      </w:r>
      <w:r>
        <w:rPr>
          <w:rFonts w:hint="eastAsia" w:ascii="仿宋_GB2312" w:hAnsi="宋体" w:eastAsia="仿宋_GB2312" w:cs="宋体"/>
          <w:color w:val="000000"/>
          <w:sz w:val="28"/>
          <w:szCs w:val="28"/>
          <w:lang w:eastAsia="zh-CN"/>
        </w:rPr>
        <w:t>下的全部或部分义务，该义务的履行在不可抗力事件妨碍其履行期间应予中止。</w:t>
      </w:r>
    </w:p>
    <w:p>
      <w:pPr>
        <w:spacing w:after="0" w:line="600" w:lineRule="exact"/>
        <w:ind w:firstLine="560" w:firstLineChars="200"/>
        <w:rPr>
          <w:rFonts w:ascii="仿宋_GB2312" w:eastAsia="仿宋_GB2312"/>
          <w:sz w:val="28"/>
          <w:szCs w:val="28"/>
          <w:lang w:eastAsia="zh-CN"/>
        </w:rPr>
      </w:pPr>
      <w:r>
        <w:rPr>
          <w:rFonts w:hint="eastAsia" w:ascii="仿宋_GB2312" w:hAnsi="宋体" w:eastAsia="仿宋_GB2312" w:cs="宋体"/>
          <w:color w:val="000000"/>
          <w:sz w:val="28"/>
          <w:szCs w:val="28"/>
          <w:lang w:eastAsia="zh-CN"/>
        </w:rPr>
        <w:t>2.声称受到不可抗力事件影响的一方应尽可能在最短的时间内通过书面形式将不可抗力事件的发生通知另一方，并在该不可抗力事件发生后10</w:t>
      </w:r>
      <w:r>
        <w:rPr>
          <w:rFonts w:hint="eastAsia" w:ascii="仿宋_GB2312" w:eastAsia="仿宋_GB2312" w:cs="宋体" w:hAnsiTheme="minorEastAsia"/>
          <w:color w:val="000000"/>
          <w:sz w:val="28"/>
          <w:szCs w:val="28"/>
          <w:lang w:eastAsia="zh-CN"/>
        </w:rPr>
        <w:t>日</w:t>
      </w:r>
      <w:r>
        <w:rPr>
          <w:rFonts w:hint="eastAsia" w:ascii="仿宋_GB2312" w:hAnsi="宋体" w:eastAsia="仿宋_GB2312" w:cs="宋体"/>
          <w:color w:val="000000"/>
          <w:sz w:val="28"/>
          <w:szCs w:val="28"/>
          <w:lang w:eastAsia="zh-CN"/>
        </w:rPr>
        <w:t>内向另一方提供关于此种不可抗力事件及其持续时间的适当证据及</w:t>
      </w:r>
      <w:r>
        <w:rPr>
          <w:rFonts w:hint="eastAsia" w:ascii="仿宋_GB2312" w:eastAsia="仿宋_GB2312" w:cs="宋体" w:hAnsiTheme="minorEastAsia"/>
          <w:color w:val="000000"/>
          <w:sz w:val="28"/>
          <w:szCs w:val="28"/>
          <w:lang w:eastAsia="zh-CN"/>
        </w:rPr>
        <w:t>协议</w:t>
      </w:r>
      <w:r>
        <w:rPr>
          <w:rFonts w:hint="eastAsia" w:ascii="仿宋_GB2312" w:hAnsi="宋体" w:eastAsia="仿宋_GB2312" w:cs="宋体"/>
          <w:color w:val="000000"/>
          <w:sz w:val="28"/>
          <w:szCs w:val="28"/>
          <w:lang w:eastAsia="zh-CN"/>
        </w:rPr>
        <w:t>不能履行或者需要延期履行的书面资料。声称不可抗力事件导致其对本</w:t>
      </w:r>
      <w:r>
        <w:rPr>
          <w:rFonts w:hint="eastAsia" w:ascii="仿宋_GB2312" w:eastAsia="仿宋_GB2312" w:cs="宋体" w:hAnsiTheme="minorEastAsia"/>
          <w:color w:val="000000"/>
          <w:sz w:val="28"/>
          <w:szCs w:val="28"/>
          <w:lang w:eastAsia="zh-CN"/>
        </w:rPr>
        <w:t>协议</w:t>
      </w:r>
      <w:r>
        <w:rPr>
          <w:rFonts w:hint="eastAsia" w:ascii="仿宋_GB2312" w:hAnsi="宋体" w:eastAsia="仿宋_GB2312" w:cs="宋体"/>
          <w:color w:val="000000"/>
          <w:sz w:val="28"/>
          <w:szCs w:val="28"/>
          <w:lang w:eastAsia="zh-CN"/>
        </w:rPr>
        <w:t>的履行在客观上成为不可能或不实际的一方，有责任尽一切合理的努力消除或减轻此等不可抗力事件的影响。</w:t>
      </w:r>
    </w:p>
    <w:p>
      <w:pPr>
        <w:spacing w:after="0" w:line="600" w:lineRule="exact"/>
        <w:ind w:firstLine="560" w:firstLineChars="200"/>
        <w:rPr>
          <w:rFonts w:ascii="仿宋_GB2312" w:eastAsia="仿宋_GB2312"/>
          <w:sz w:val="28"/>
          <w:szCs w:val="28"/>
          <w:lang w:eastAsia="zh-CN"/>
        </w:rPr>
      </w:pPr>
      <w:r>
        <w:rPr>
          <w:rFonts w:hint="eastAsia" w:ascii="仿宋_GB2312" w:hAnsi="宋体" w:eastAsia="仿宋_GB2312" w:cs="宋体"/>
          <w:color w:val="000000"/>
          <w:sz w:val="28"/>
          <w:szCs w:val="28"/>
          <w:lang w:eastAsia="zh-CN"/>
        </w:rPr>
        <w:t>3.不可抗力事件发生时，双方应立即通过友好协商决定如何执行本</w:t>
      </w:r>
      <w:r>
        <w:rPr>
          <w:rFonts w:hint="eastAsia" w:ascii="仿宋_GB2312" w:eastAsia="仿宋_GB2312" w:cs="宋体" w:hAnsiTheme="minorEastAsia"/>
          <w:color w:val="000000"/>
          <w:sz w:val="28"/>
          <w:szCs w:val="28"/>
          <w:lang w:eastAsia="zh-CN"/>
        </w:rPr>
        <w:t>协议</w:t>
      </w:r>
      <w:r>
        <w:rPr>
          <w:rFonts w:hint="eastAsia" w:ascii="仿宋_GB2312" w:hAnsi="宋体" w:eastAsia="仿宋_GB2312" w:cs="宋体"/>
          <w:color w:val="000000"/>
          <w:sz w:val="28"/>
          <w:szCs w:val="28"/>
          <w:lang w:eastAsia="zh-CN"/>
        </w:rPr>
        <w:t>。不可抗力事件或其影响终止或消除后，双方须立即恢复履行各自在本</w:t>
      </w:r>
      <w:r>
        <w:rPr>
          <w:rFonts w:hint="eastAsia" w:ascii="仿宋_GB2312" w:eastAsia="仿宋_GB2312" w:cs="宋体" w:hAnsiTheme="minorEastAsia"/>
          <w:color w:val="000000"/>
          <w:sz w:val="28"/>
          <w:szCs w:val="28"/>
          <w:lang w:eastAsia="zh-CN"/>
        </w:rPr>
        <w:t>协议</w:t>
      </w:r>
      <w:r>
        <w:rPr>
          <w:rFonts w:hint="eastAsia" w:ascii="仿宋_GB2312" w:hAnsi="宋体" w:eastAsia="仿宋_GB2312" w:cs="宋体"/>
          <w:color w:val="000000"/>
          <w:sz w:val="28"/>
          <w:szCs w:val="28"/>
          <w:lang w:eastAsia="zh-CN"/>
        </w:rPr>
        <w:t>项下的各项义务。如不可抗力及其影响无法终止或消除而致使</w:t>
      </w:r>
      <w:r>
        <w:rPr>
          <w:rFonts w:hint="eastAsia" w:ascii="仿宋_GB2312" w:eastAsia="仿宋_GB2312" w:cs="宋体" w:hAnsiTheme="minorEastAsia"/>
          <w:color w:val="000000"/>
          <w:sz w:val="28"/>
          <w:szCs w:val="28"/>
          <w:lang w:eastAsia="zh-CN"/>
        </w:rPr>
        <w:t>协议</w:t>
      </w:r>
      <w:r>
        <w:rPr>
          <w:rFonts w:hint="eastAsia" w:ascii="仿宋_GB2312" w:hAnsi="宋体" w:eastAsia="仿宋_GB2312" w:cs="宋体"/>
          <w:color w:val="000000"/>
          <w:sz w:val="28"/>
          <w:szCs w:val="28"/>
          <w:lang w:eastAsia="zh-CN"/>
        </w:rPr>
        <w:t>任何一方丧失继续履行</w:t>
      </w:r>
      <w:r>
        <w:rPr>
          <w:rFonts w:hint="eastAsia" w:ascii="仿宋_GB2312" w:eastAsia="仿宋_GB2312" w:cs="宋体" w:hAnsiTheme="minorEastAsia"/>
          <w:color w:val="000000"/>
          <w:sz w:val="28"/>
          <w:szCs w:val="28"/>
          <w:lang w:eastAsia="zh-CN"/>
        </w:rPr>
        <w:t>协议</w:t>
      </w:r>
      <w:r>
        <w:rPr>
          <w:rFonts w:hint="eastAsia" w:ascii="仿宋_GB2312" w:hAnsi="宋体" w:eastAsia="仿宋_GB2312" w:cs="宋体"/>
          <w:color w:val="000000"/>
          <w:sz w:val="28"/>
          <w:szCs w:val="28"/>
          <w:lang w:eastAsia="zh-CN"/>
        </w:rPr>
        <w:t>的能力，则双方可协商解除</w:t>
      </w:r>
      <w:r>
        <w:rPr>
          <w:rFonts w:hint="eastAsia" w:ascii="仿宋_GB2312" w:eastAsia="仿宋_GB2312" w:cs="宋体" w:hAnsiTheme="minorEastAsia"/>
          <w:color w:val="000000"/>
          <w:sz w:val="28"/>
          <w:szCs w:val="28"/>
          <w:lang w:eastAsia="zh-CN"/>
        </w:rPr>
        <w:t>协议</w:t>
      </w:r>
      <w:r>
        <w:rPr>
          <w:rFonts w:hint="eastAsia" w:ascii="仿宋_GB2312" w:hAnsi="宋体" w:eastAsia="仿宋_GB2312" w:cs="宋体"/>
          <w:color w:val="000000"/>
          <w:sz w:val="28"/>
          <w:szCs w:val="28"/>
          <w:lang w:eastAsia="zh-CN"/>
        </w:rPr>
        <w:t>或暂时延迟</w:t>
      </w:r>
      <w:r>
        <w:rPr>
          <w:rFonts w:hint="eastAsia" w:ascii="仿宋_GB2312" w:eastAsia="仿宋_GB2312" w:cs="宋体" w:hAnsiTheme="minorEastAsia"/>
          <w:color w:val="000000"/>
          <w:sz w:val="28"/>
          <w:szCs w:val="28"/>
          <w:lang w:eastAsia="zh-CN"/>
        </w:rPr>
        <w:t>协议</w:t>
      </w:r>
      <w:r>
        <w:rPr>
          <w:rFonts w:hint="eastAsia" w:ascii="仿宋_GB2312" w:hAnsi="宋体" w:eastAsia="仿宋_GB2312" w:cs="宋体"/>
          <w:color w:val="000000"/>
          <w:sz w:val="28"/>
          <w:szCs w:val="28"/>
          <w:lang w:eastAsia="zh-CN"/>
        </w:rPr>
        <w:t>的履行，且遭遇不可抗力一方无须为此承担责任。当事人迟延履行后发生不可抗力的，不能免除责任。</w:t>
      </w:r>
    </w:p>
    <w:p>
      <w:pPr>
        <w:spacing w:after="0" w:line="600" w:lineRule="exact"/>
        <w:ind w:firstLine="560" w:firstLineChars="200"/>
        <w:rPr>
          <w:rFonts w:ascii="仿宋_GB2312" w:eastAsia="仿宋_GB2312"/>
          <w:sz w:val="28"/>
          <w:szCs w:val="28"/>
          <w:lang w:eastAsia="zh-CN"/>
        </w:rPr>
      </w:pPr>
      <w:r>
        <w:rPr>
          <w:rFonts w:hint="eastAsia" w:ascii="仿宋_GB2312" w:hAnsi="宋体" w:eastAsia="仿宋_GB2312" w:cs="宋体"/>
          <w:color w:val="000000"/>
          <w:sz w:val="28"/>
          <w:szCs w:val="28"/>
          <w:lang w:eastAsia="zh-CN"/>
        </w:rPr>
        <w:t>4.本</w:t>
      </w:r>
      <w:r>
        <w:rPr>
          <w:rFonts w:hint="eastAsia" w:ascii="仿宋_GB2312" w:eastAsia="仿宋_GB2312" w:cs="宋体" w:hAnsiTheme="minorEastAsia"/>
          <w:color w:val="000000"/>
          <w:sz w:val="28"/>
          <w:szCs w:val="28"/>
          <w:lang w:eastAsia="zh-CN"/>
        </w:rPr>
        <w:t>协议</w:t>
      </w:r>
      <w:r>
        <w:rPr>
          <w:rFonts w:hint="eastAsia" w:ascii="仿宋_GB2312" w:hAnsi="宋体" w:eastAsia="仿宋_GB2312" w:cs="宋体"/>
          <w:color w:val="000000"/>
          <w:sz w:val="28"/>
          <w:szCs w:val="28"/>
          <w:lang w:eastAsia="zh-CN"/>
        </w:rPr>
        <w:t>所称“不可抗力”是指受影响一方不能合理控制的，无法预料或即使可预料到也不可避免且无法克服，并于本</w:t>
      </w:r>
      <w:r>
        <w:rPr>
          <w:rFonts w:hint="eastAsia" w:ascii="仿宋_GB2312" w:eastAsia="仿宋_GB2312" w:cs="宋体" w:hAnsiTheme="minorEastAsia"/>
          <w:color w:val="000000"/>
          <w:sz w:val="28"/>
          <w:szCs w:val="28"/>
          <w:lang w:eastAsia="zh-CN"/>
        </w:rPr>
        <w:t>协议</w:t>
      </w:r>
      <w:r>
        <w:rPr>
          <w:rFonts w:hint="eastAsia" w:ascii="仿宋_GB2312" w:hAnsi="宋体" w:eastAsia="仿宋_GB2312" w:cs="宋体"/>
          <w:color w:val="000000"/>
          <w:sz w:val="28"/>
          <w:szCs w:val="28"/>
          <w:lang w:eastAsia="zh-CN"/>
        </w:rPr>
        <w:t>签订日之后出现的，使该方对本</w:t>
      </w:r>
      <w:r>
        <w:rPr>
          <w:rFonts w:hint="eastAsia" w:ascii="仿宋_GB2312" w:eastAsia="仿宋_GB2312" w:cs="宋体" w:hAnsiTheme="minorEastAsia"/>
          <w:color w:val="000000"/>
          <w:sz w:val="28"/>
          <w:szCs w:val="28"/>
          <w:lang w:eastAsia="zh-CN"/>
        </w:rPr>
        <w:t>协议</w:t>
      </w:r>
      <w:r>
        <w:rPr>
          <w:rFonts w:hint="eastAsia" w:ascii="仿宋_GB2312" w:hAnsi="宋体" w:eastAsia="仿宋_GB2312" w:cs="宋体"/>
          <w:color w:val="000000"/>
          <w:sz w:val="28"/>
          <w:szCs w:val="28"/>
          <w:lang w:eastAsia="zh-CN"/>
        </w:rPr>
        <w:t>全部或部分的履行在客观上成为不可能或不实际的任何事件。此等事件包括但不限于自然灾害如水灾、火灾、旱灾、台风、地震，以及社会事件如战争(不论曾否宣战)、动乱、罢工，政府行为或法律规定等。</w:t>
      </w:r>
    </w:p>
    <w:p>
      <w:pPr>
        <w:spacing w:after="0" w:line="600" w:lineRule="exact"/>
        <w:ind w:firstLine="560" w:firstLineChars="200"/>
        <w:rPr>
          <w:rFonts w:ascii="仿宋_GB2312" w:eastAsia="仿宋_GB2312"/>
          <w:sz w:val="28"/>
          <w:szCs w:val="28"/>
          <w:lang w:eastAsia="zh-CN"/>
        </w:rPr>
      </w:pPr>
      <w:r>
        <w:rPr>
          <w:rFonts w:hint="eastAsia" w:ascii="仿宋_GB2312" w:eastAsia="仿宋_GB2312" w:cs="宋体" w:hAnsiTheme="minorEastAsia"/>
          <w:color w:val="000000"/>
          <w:sz w:val="28"/>
          <w:szCs w:val="28"/>
          <w:lang w:eastAsia="zh-CN"/>
        </w:rPr>
        <w:t>九、</w:t>
      </w:r>
      <w:r>
        <w:rPr>
          <w:rFonts w:hint="eastAsia" w:ascii="仿宋_GB2312" w:hAnsi="宋体" w:eastAsia="仿宋_GB2312" w:cs="宋体"/>
          <w:color w:val="000000"/>
          <w:sz w:val="28"/>
          <w:szCs w:val="28"/>
          <w:lang w:eastAsia="zh-CN"/>
        </w:rPr>
        <w:t>争议的处理</w:t>
      </w:r>
    </w:p>
    <w:p>
      <w:pPr>
        <w:spacing w:after="0" w:line="600" w:lineRule="exact"/>
        <w:ind w:firstLine="560" w:firstLineChars="200"/>
        <w:rPr>
          <w:rFonts w:ascii="仿宋_GB2312" w:eastAsia="仿宋_GB2312"/>
          <w:sz w:val="28"/>
          <w:szCs w:val="28"/>
          <w:lang w:eastAsia="zh-CN"/>
        </w:rPr>
      </w:pPr>
      <w:r>
        <w:rPr>
          <w:rFonts w:hint="eastAsia" w:ascii="仿宋_GB2312" w:hAnsi="宋体" w:eastAsia="仿宋_GB2312" w:cs="宋体"/>
          <w:color w:val="000000"/>
          <w:sz w:val="28"/>
          <w:szCs w:val="28"/>
          <w:lang w:eastAsia="zh-CN"/>
        </w:rPr>
        <w:t>1.本</w:t>
      </w:r>
      <w:r>
        <w:rPr>
          <w:rFonts w:hint="eastAsia" w:ascii="仿宋_GB2312" w:eastAsia="仿宋_GB2312" w:cs="宋体" w:hAnsiTheme="minorEastAsia"/>
          <w:color w:val="000000"/>
          <w:sz w:val="28"/>
          <w:szCs w:val="28"/>
          <w:lang w:eastAsia="zh-CN"/>
        </w:rPr>
        <w:t>协议</w:t>
      </w:r>
      <w:r>
        <w:rPr>
          <w:rFonts w:hint="eastAsia" w:ascii="仿宋_GB2312" w:hAnsi="宋体" w:eastAsia="仿宋_GB2312" w:cs="宋体"/>
          <w:color w:val="000000"/>
          <w:sz w:val="28"/>
          <w:szCs w:val="28"/>
          <w:lang w:eastAsia="zh-CN"/>
        </w:rPr>
        <w:t>适用中华人民共和国法律并按其进行解释。</w:t>
      </w:r>
    </w:p>
    <w:p>
      <w:pPr>
        <w:spacing w:after="0" w:line="600" w:lineRule="exact"/>
        <w:ind w:firstLine="560" w:firstLineChars="200"/>
        <w:rPr>
          <w:rFonts w:ascii="仿宋_GB2312" w:eastAsia="仿宋_GB2312"/>
          <w:sz w:val="28"/>
          <w:szCs w:val="28"/>
          <w:lang w:eastAsia="zh-CN"/>
        </w:rPr>
      </w:pPr>
      <w:r>
        <w:rPr>
          <w:rFonts w:hint="eastAsia" w:ascii="仿宋_GB2312" w:hAnsi="宋体" w:eastAsia="仿宋_GB2312" w:cs="宋体"/>
          <w:color w:val="000000"/>
          <w:sz w:val="28"/>
          <w:szCs w:val="28"/>
          <w:lang w:eastAsia="zh-CN"/>
        </w:rPr>
        <w:t>2.本</w:t>
      </w:r>
      <w:r>
        <w:rPr>
          <w:rFonts w:hint="eastAsia" w:ascii="仿宋_GB2312" w:eastAsia="仿宋_GB2312" w:cs="宋体" w:hAnsiTheme="minorEastAsia"/>
          <w:color w:val="000000"/>
          <w:sz w:val="28"/>
          <w:szCs w:val="28"/>
          <w:lang w:eastAsia="zh-CN"/>
        </w:rPr>
        <w:t>协议</w:t>
      </w:r>
      <w:r>
        <w:rPr>
          <w:rFonts w:hint="eastAsia" w:ascii="仿宋_GB2312" w:hAnsi="宋体" w:eastAsia="仿宋_GB2312" w:cs="宋体"/>
          <w:color w:val="000000"/>
          <w:sz w:val="28"/>
          <w:szCs w:val="28"/>
          <w:lang w:eastAsia="zh-CN"/>
        </w:rPr>
        <w:t>在履行过程中发生的争议，由双方当事人协商解决，也可由有关部门调解;协商或调解不成的，依法向乙方所在地有管辖权的人民法院提起诉讼解决。</w:t>
      </w:r>
    </w:p>
    <w:p>
      <w:pPr>
        <w:spacing w:after="0" w:line="600" w:lineRule="exact"/>
        <w:ind w:firstLine="560" w:firstLineChars="200"/>
        <w:rPr>
          <w:rFonts w:ascii="仿宋_GB2312" w:eastAsia="仿宋_GB2312"/>
          <w:sz w:val="28"/>
          <w:szCs w:val="28"/>
          <w:lang w:eastAsia="zh-CN"/>
        </w:rPr>
      </w:pPr>
      <w:r>
        <w:rPr>
          <w:rFonts w:hint="eastAsia" w:ascii="仿宋_GB2312" w:eastAsia="仿宋_GB2312" w:cs="宋体" w:hAnsiTheme="minorEastAsia"/>
          <w:color w:val="000000"/>
          <w:sz w:val="28"/>
          <w:szCs w:val="28"/>
          <w:lang w:eastAsia="zh-CN"/>
        </w:rPr>
        <w:t>十、协议</w:t>
      </w:r>
      <w:r>
        <w:rPr>
          <w:rFonts w:hint="eastAsia" w:ascii="仿宋_GB2312" w:hAnsi="宋体" w:eastAsia="仿宋_GB2312" w:cs="宋体"/>
          <w:color w:val="000000"/>
          <w:sz w:val="28"/>
          <w:szCs w:val="28"/>
          <w:lang w:eastAsia="zh-CN"/>
        </w:rPr>
        <w:t>的解释</w:t>
      </w:r>
    </w:p>
    <w:p>
      <w:pPr>
        <w:spacing w:after="0" w:line="600" w:lineRule="exact"/>
        <w:ind w:firstLine="560" w:firstLineChars="200"/>
        <w:rPr>
          <w:rFonts w:ascii="仿宋_GB2312" w:eastAsia="仿宋_GB2312"/>
          <w:sz w:val="28"/>
          <w:szCs w:val="28"/>
          <w:lang w:eastAsia="zh-CN"/>
        </w:rPr>
      </w:pPr>
      <w:r>
        <w:rPr>
          <w:rFonts w:hint="eastAsia" w:ascii="仿宋_GB2312" w:hAnsi="宋体" w:eastAsia="仿宋_GB2312" w:cs="宋体"/>
          <w:color w:val="000000"/>
          <w:sz w:val="28"/>
          <w:szCs w:val="28"/>
          <w:lang w:eastAsia="zh-CN"/>
        </w:rPr>
        <w:t>本</w:t>
      </w:r>
      <w:r>
        <w:rPr>
          <w:rFonts w:hint="eastAsia" w:ascii="仿宋_GB2312" w:eastAsia="仿宋_GB2312" w:cs="宋体" w:hAnsiTheme="minorEastAsia"/>
          <w:color w:val="000000"/>
          <w:sz w:val="28"/>
          <w:szCs w:val="28"/>
          <w:lang w:eastAsia="zh-CN"/>
        </w:rPr>
        <w:t>协议</w:t>
      </w:r>
      <w:r>
        <w:rPr>
          <w:rFonts w:hint="eastAsia" w:ascii="仿宋_GB2312" w:hAnsi="宋体" w:eastAsia="仿宋_GB2312" w:cs="宋体"/>
          <w:color w:val="000000"/>
          <w:sz w:val="28"/>
          <w:szCs w:val="28"/>
          <w:lang w:eastAsia="zh-CN"/>
        </w:rPr>
        <w:t>未尽事宜或条款内容不明确，</w:t>
      </w:r>
      <w:r>
        <w:rPr>
          <w:rFonts w:hint="eastAsia" w:ascii="仿宋_GB2312" w:eastAsia="仿宋_GB2312" w:cs="宋体" w:hAnsiTheme="minorEastAsia"/>
          <w:color w:val="000000"/>
          <w:sz w:val="28"/>
          <w:szCs w:val="28"/>
          <w:lang w:eastAsia="zh-CN"/>
        </w:rPr>
        <w:t>协议</w:t>
      </w:r>
      <w:r>
        <w:rPr>
          <w:rFonts w:hint="eastAsia" w:ascii="仿宋_GB2312" w:hAnsi="宋体" w:eastAsia="仿宋_GB2312" w:cs="宋体"/>
          <w:color w:val="000000"/>
          <w:sz w:val="28"/>
          <w:szCs w:val="28"/>
          <w:lang w:eastAsia="zh-CN"/>
        </w:rPr>
        <w:t>双方当事人可以根据本</w:t>
      </w:r>
      <w:r>
        <w:rPr>
          <w:rFonts w:hint="eastAsia" w:ascii="仿宋_GB2312" w:eastAsia="仿宋_GB2312" w:cs="宋体" w:hAnsiTheme="minorEastAsia"/>
          <w:color w:val="000000"/>
          <w:sz w:val="28"/>
          <w:szCs w:val="28"/>
          <w:lang w:eastAsia="zh-CN"/>
        </w:rPr>
        <w:t>协议</w:t>
      </w:r>
      <w:r>
        <w:rPr>
          <w:rFonts w:hint="eastAsia" w:ascii="仿宋_GB2312" w:hAnsi="宋体" w:eastAsia="仿宋_GB2312" w:cs="宋体"/>
          <w:color w:val="000000"/>
          <w:sz w:val="28"/>
          <w:szCs w:val="28"/>
          <w:lang w:eastAsia="zh-CN"/>
        </w:rPr>
        <w:t>的原则、目的、交易习惯及关联条款的内容，按照通常理解对本</w:t>
      </w:r>
      <w:r>
        <w:rPr>
          <w:rFonts w:hint="eastAsia" w:ascii="仿宋_GB2312" w:eastAsia="仿宋_GB2312" w:cs="宋体" w:hAnsiTheme="minorEastAsia"/>
          <w:color w:val="000000"/>
          <w:sz w:val="28"/>
          <w:szCs w:val="28"/>
          <w:lang w:eastAsia="zh-CN"/>
        </w:rPr>
        <w:t>协议</w:t>
      </w:r>
      <w:r>
        <w:rPr>
          <w:rFonts w:hint="eastAsia" w:ascii="仿宋_GB2312" w:hAnsi="宋体" w:eastAsia="仿宋_GB2312" w:cs="宋体"/>
          <w:color w:val="000000"/>
          <w:sz w:val="28"/>
          <w:szCs w:val="28"/>
          <w:lang w:eastAsia="zh-CN"/>
        </w:rPr>
        <w:t>作出合理解释。该解释具有约束力，除非解释与法律或本</w:t>
      </w:r>
      <w:r>
        <w:rPr>
          <w:rFonts w:hint="eastAsia" w:ascii="仿宋_GB2312" w:eastAsia="仿宋_GB2312" w:cs="宋体" w:hAnsiTheme="minorEastAsia"/>
          <w:color w:val="000000"/>
          <w:sz w:val="28"/>
          <w:szCs w:val="28"/>
          <w:lang w:eastAsia="zh-CN"/>
        </w:rPr>
        <w:t>协议</w:t>
      </w:r>
      <w:r>
        <w:rPr>
          <w:rFonts w:hint="eastAsia" w:ascii="仿宋_GB2312" w:hAnsi="宋体" w:eastAsia="仿宋_GB2312" w:cs="宋体"/>
          <w:color w:val="000000"/>
          <w:sz w:val="28"/>
          <w:szCs w:val="28"/>
          <w:lang w:eastAsia="zh-CN"/>
        </w:rPr>
        <w:t>相抵触。</w:t>
      </w:r>
    </w:p>
    <w:p>
      <w:pPr>
        <w:spacing w:after="0" w:line="600" w:lineRule="exact"/>
        <w:ind w:firstLine="560" w:firstLineChars="200"/>
        <w:rPr>
          <w:rFonts w:ascii="仿宋_GB2312" w:eastAsia="仿宋_GB2312"/>
          <w:sz w:val="28"/>
          <w:szCs w:val="28"/>
          <w:lang w:eastAsia="zh-CN"/>
        </w:rPr>
      </w:pPr>
      <w:r>
        <w:rPr>
          <w:rFonts w:hint="eastAsia" w:ascii="仿宋_GB2312" w:eastAsia="仿宋_GB2312" w:cs="宋体" w:hAnsiTheme="minorEastAsia"/>
          <w:color w:val="000000"/>
          <w:sz w:val="28"/>
          <w:szCs w:val="28"/>
          <w:lang w:eastAsia="zh-CN"/>
        </w:rPr>
        <w:t>十一、</w:t>
      </w:r>
      <w:r>
        <w:rPr>
          <w:rFonts w:hint="eastAsia" w:ascii="仿宋_GB2312" w:hAnsi="宋体" w:eastAsia="仿宋_GB2312" w:cs="宋体"/>
          <w:color w:val="000000"/>
          <w:sz w:val="28"/>
          <w:szCs w:val="28"/>
          <w:lang w:eastAsia="zh-CN"/>
        </w:rPr>
        <w:t>补充与附件</w:t>
      </w:r>
    </w:p>
    <w:p>
      <w:pPr>
        <w:spacing w:after="0" w:line="600" w:lineRule="exact"/>
        <w:ind w:firstLine="560" w:firstLineChars="200"/>
        <w:rPr>
          <w:rFonts w:ascii="仿宋_GB2312" w:eastAsia="仿宋_GB2312"/>
          <w:sz w:val="28"/>
          <w:szCs w:val="28"/>
          <w:lang w:eastAsia="zh-CN"/>
        </w:rPr>
      </w:pPr>
      <w:r>
        <w:rPr>
          <w:rFonts w:hint="eastAsia" w:ascii="仿宋_GB2312" w:hAnsi="宋体" w:eastAsia="仿宋_GB2312" w:cs="宋体"/>
          <w:color w:val="000000"/>
          <w:sz w:val="28"/>
          <w:szCs w:val="28"/>
          <w:lang w:eastAsia="zh-CN"/>
        </w:rPr>
        <w:t>本协议未尽事宜，依照有关法律、法规执行，法律、法规未作规定的，甲乙双方可以达成书面补充</w:t>
      </w:r>
      <w:r>
        <w:rPr>
          <w:rFonts w:hint="eastAsia" w:ascii="仿宋_GB2312" w:eastAsia="仿宋_GB2312" w:cs="宋体" w:hAnsiTheme="minorEastAsia"/>
          <w:color w:val="000000"/>
          <w:sz w:val="28"/>
          <w:szCs w:val="28"/>
          <w:lang w:eastAsia="zh-CN"/>
        </w:rPr>
        <w:t>协议</w:t>
      </w:r>
      <w:r>
        <w:rPr>
          <w:rFonts w:hint="eastAsia" w:ascii="仿宋_GB2312" w:hAnsi="宋体" w:eastAsia="仿宋_GB2312" w:cs="宋体"/>
          <w:color w:val="000000"/>
          <w:sz w:val="28"/>
          <w:szCs w:val="28"/>
          <w:lang w:eastAsia="zh-CN"/>
        </w:rPr>
        <w:t>。本</w:t>
      </w:r>
      <w:r>
        <w:rPr>
          <w:rFonts w:hint="eastAsia" w:ascii="仿宋_GB2312" w:eastAsia="仿宋_GB2312" w:cs="宋体" w:hAnsiTheme="minorEastAsia"/>
          <w:color w:val="000000"/>
          <w:sz w:val="28"/>
          <w:szCs w:val="28"/>
          <w:lang w:eastAsia="zh-CN"/>
        </w:rPr>
        <w:t>协议</w:t>
      </w:r>
      <w:r>
        <w:rPr>
          <w:rFonts w:hint="eastAsia" w:ascii="仿宋_GB2312" w:hAnsi="宋体" w:eastAsia="仿宋_GB2312" w:cs="宋体"/>
          <w:color w:val="000000"/>
          <w:sz w:val="28"/>
          <w:szCs w:val="28"/>
          <w:lang w:eastAsia="zh-CN"/>
        </w:rPr>
        <w:t>的附件和补充</w:t>
      </w:r>
      <w:r>
        <w:rPr>
          <w:rFonts w:hint="eastAsia" w:ascii="仿宋_GB2312" w:eastAsia="仿宋_GB2312" w:cs="宋体" w:hAnsiTheme="minorEastAsia"/>
          <w:color w:val="000000"/>
          <w:sz w:val="28"/>
          <w:szCs w:val="28"/>
          <w:lang w:eastAsia="zh-CN"/>
        </w:rPr>
        <w:t>协议</w:t>
      </w:r>
      <w:r>
        <w:rPr>
          <w:rFonts w:hint="eastAsia" w:ascii="仿宋_GB2312" w:hAnsi="宋体" w:eastAsia="仿宋_GB2312" w:cs="宋体"/>
          <w:color w:val="000000"/>
          <w:sz w:val="28"/>
          <w:szCs w:val="28"/>
          <w:lang w:eastAsia="zh-CN"/>
        </w:rPr>
        <w:t>均为本</w:t>
      </w:r>
      <w:r>
        <w:rPr>
          <w:rFonts w:hint="eastAsia" w:ascii="仿宋_GB2312" w:eastAsia="仿宋_GB2312" w:cs="宋体" w:hAnsiTheme="minorEastAsia"/>
          <w:color w:val="000000"/>
          <w:sz w:val="28"/>
          <w:szCs w:val="28"/>
          <w:lang w:eastAsia="zh-CN"/>
        </w:rPr>
        <w:t>协议</w:t>
      </w:r>
      <w:r>
        <w:rPr>
          <w:rFonts w:hint="eastAsia" w:ascii="仿宋_GB2312" w:hAnsi="宋体" w:eastAsia="仿宋_GB2312" w:cs="宋体"/>
          <w:color w:val="000000"/>
          <w:sz w:val="28"/>
          <w:szCs w:val="28"/>
          <w:lang w:eastAsia="zh-CN"/>
        </w:rPr>
        <w:t>不可分割的组成部分，与本</w:t>
      </w:r>
      <w:r>
        <w:rPr>
          <w:rFonts w:hint="eastAsia" w:ascii="仿宋_GB2312" w:eastAsia="仿宋_GB2312" w:cs="宋体" w:hAnsiTheme="minorEastAsia"/>
          <w:color w:val="000000"/>
          <w:sz w:val="28"/>
          <w:szCs w:val="28"/>
          <w:lang w:eastAsia="zh-CN"/>
        </w:rPr>
        <w:t>协议</w:t>
      </w:r>
      <w:r>
        <w:rPr>
          <w:rFonts w:hint="eastAsia" w:ascii="仿宋_GB2312" w:hAnsi="宋体" w:eastAsia="仿宋_GB2312" w:cs="宋体"/>
          <w:color w:val="000000"/>
          <w:sz w:val="28"/>
          <w:szCs w:val="28"/>
          <w:lang w:eastAsia="zh-CN"/>
        </w:rPr>
        <w:t>具有同等的法律效力。</w:t>
      </w:r>
    </w:p>
    <w:p>
      <w:pPr>
        <w:spacing w:after="0" w:line="600" w:lineRule="exact"/>
        <w:ind w:firstLine="560" w:firstLineChars="200"/>
        <w:rPr>
          <w:rFonts w:ascii="仿宋_GB2312" w:eastAsia="仿宋_GB2312"/>
          <w:sz w:val="28"/>
          <w:szCs w:val="28"/>
          <w:lang w:eastAsia="zh-CN"/>
        </w:rPr>
      </w:pPr>
      <w:r>
        <w:rPr>
          <w:rFonts w:hint="eastAsia" w:ascii="仿宋_GB2312" w:eastAsia="仿宋_GB2312" w:cs="宋体" w:hAnsiTheme="minorEastAsia"/>
          <w:color w:val="000000"/>
          <w:sz w:val="28"/>
          <w:szCs w:val="28"/>
          <w:lang w:eastAsia="zh-CN"/>
        </w:rPr>
        <w:t>十二、协议</w:t>
      </w:r>
      <w:r>
        <w:rPr>
          <w:rFonts w:hint="eastAsia" w:ascii="仿宋_GB2312" w:hAnsi="宋体" w:eastAsia="仿宋_GB2312" w:cs="宋体"/>
          <w:color w:val="000000"/>
          <w:sz w:val="28"/>
          <w:szCs w:val="28"/>
          <w:lang w:eastAsia="zh-CN"/>
        </w:rPr>
        <w:t>的效力</w:t>
      </w:r>
    </w:p>
    <w:p>
      <w:pPr>
        <w:spacing w:after="0" w:line="600" w:lineRule="exact"/>
        <w:ind w:firstLine="560" w:firstLineChars="200"/>
        <w:rPr>
          <w:rFonts w:ascii="仿宋_GB2312" w:eastAsia="仿宋_GB2312"/>
          <w:sz w:val="28"/>
          <w:szCs w:val="28"/>
          <w:lang w:eastAsia="zh-CN"/>
        </w:rPr>
      </w:pPr>
      <w:r>
        <w:rPr>
          <w:rFonts w:hint="eastAsia" w:ascii="仿宋_GB2312" w:hAnsi="宋体" w:eastAsia="仿宋_GB2312" w:cs="宋体"/>
          <w:color w:val="000000"/>
          <w:sz w:val="28"/>
          <w:szCs w:val="28"/>
          <w:lang w:eastAsia="zh-CN"/>
        </w:rPr>
        <w:t>1.本</w:t>
      </w:r>
      <w:r>
        <w:rPr>
          <w:rFonts w:hint="eastAsia" w:ascii="仿宋_GB2312" w:eastAsia="仿宋_GB2312" w:cs="宋体" w:hAnsiTheme="minorEastAsia"/>
          <w:color w:val="000000"/>
          <w:sz w:val="28"/>
          <w:szCs w:val="28"/>
          <w:lang w:eastAsia="zh-CN"/>
        </w:rPr>
        <w:t>协议</w:t>
      </w:r>
      <w:r>
        <w:rPr>
          <w:rFonts w:hint="eastAsia" w:ascii="仿宋_GB2312" w:hAnsi="宋体" w:eastAsia="仿宋_GB2312" w:cs="宋体"/>
          <w:color w:val="000000"/>
          <w:sz w:val="28"/>
          <w:szCs w:val="28"/>
          <w:lang w:eastAsia="zh-CN"/>
        </w:rPr>
        <w:t>自双方法定代表人或授权代表人签字并加盖单位公章或合同专用章之日起生效。</w:t>
      </w:r>
    </w:p>
    <w:p>
      <w:pPr>
        <w:spacing w:after="0" w:line="600" w:lineRule="exact"/>
        <w:ind w:firstLine="560" w:firstLineChars="200"/>
        <w:rPr>
          <w:rFonts w:hint="eastAsia" w:ascii="仿宋_GB2312" w:hAnsi="宋体" w:eastAsia="仿宋_GB2312" w:cs="宋体"/>
          <w:color w:val="000000"/>
          <w:sz w:val="28"/>
          <w:szCs w:val="28"/>
          <w:lang w:eastAsia="zh-CN"/>
        </w:rPr>
      </w:pPr>
      <w:r>
        <w:rPr>
          <w:rFonts w:hint="eastAsia" w:ascii="仿宋_GB2312" w:hAnsi="宋体" w:eastAsia="仿宋_GB2312" w:cs="宋体"/>
          <w:color w:val="000000"/>
          <w:sz w:val="28"/>
          <w:szCs w:val="28"/>
          <w:lang w:eastAsia="zh-CN"/>
        </w:rPr>
        <w:t>2.本协议一式肆份，甲方、乙方各贰份，具有同等法律效力。</w:t>
      </w:r>
    </w:p>
    <w:p>
      <w:pPr>
        <w:spacing w:after="0" w:line="600" w:lineRule="exact"/>
        <w:ind w:firstLine="560" w:firstLineChars="200"/>
        <w:rPr>
          <w:rFonts w:hint="eastAsia" w:ascii="仿宋_GB2312" w:hAnsi="宋体" w:eastAsia="仿宋_GB2312" w:cs="宋体"/>
          <w:color w:val="000000"/>
          <w:sz w:val="28"/>
          <w:szCs w:val="28"/>
          <w:lang w:eastAsia="zh-CN"/>
        </w:rPr>
      </w:pPr>
      <w:r>
        <w:rPr>
          <w:rFonts w:hint="eastAsia" w:ascii="仿宋_GB2312" w:hAnsi="宋体" w:eastAsia="仿宋_GB2312" w:cs="宋体"/>
          <w:color w:val="000000"/>
          <w:sz w:val="28"/>
          <w:szCs w:val="28"/>
          <w:lang w:eastAsia="zh-CN"/>
        </w:rPr>
        <w:t>十三、附件</w:t>
      </w:r>
    </w:p>
    <w:p>
      <w:pPr>
        <w:spacing w:after="0" w:line="600" w:lineRule="exact"/>
        <w:ind w:firstLine="560" w:firstLineChars="200"/>
        <w:rPr>
          <w:rFonts w:ascii="仿宋_GB2312" w:eastAsia="仿宋_GB2312"/>
          <w:sz w:val="28"/>
          <w:szCs w:val="28"/>
          <w:lang w:eastAsia="zh-CN"/>
        </w:rPr>
      </w:pPr>
      <w:r>
        <w:rPr>
          <w:rFonts w:hint="eastAsia" w:ascii="仿宋_GB2312" w:hAnsi="宋体" w:eastAsia="仿宋_GB2312" w:cs="宋体"/>
          <w:color w:val="000000"/>
          <w:sz w:val="28"/>
          <w:szCs w:val="28"/>
          <w:lang w:eastAsia="zh-CN"/>
        </w:rPr>
        <w:t>捐赠药品清单。协议附件与本协议具有同等法律效力。</w:t>
      </w:r>
    </w:p>
    <w:p>
      <w:pPr>
        <w:spacing w:after="0" w:line="600" w:lineRule="exact"/>
        <w:rPr>
          <w:rFonts w:hint="eastAsia" w:ascii="仿宋_GB2312" w:hAnsi="宋体" w:eastAsia="仿宋_GB2312" w:cs="宋体"/>
          <w:color w:val="000000"/>
          <w:sz w:val="28"/>
          <w:szCs w:val="28"/>
          <w:lang w:eastAsia="zh-CN"/>
        </w:rPr>
      </w:pPr>
    </w:p>
    <w:p>
      <w:pPr>
        <w:spacing w:after="0" w:line="600" w:lineRule="exact"/>
        <w:rPr>
          <w:rFonts w:hint="eastAsia" w:ascii="仿宋_GB2312" w:hAnsi="宋体" w:eastAsia="仿宋_GB2312" w:cs="宋体"/>
          <w:color w:val="000000"/>
          <w:sz w:val="28"/>
          <w:szCs w:val="28"/>
          <w:lang w:eastAsia="zh-CN"/>
        </w:rPr>
      </w:pPr>
    </w:p>
    <w:p>
      <w:pPr>
        <w:tabs>
          <w:tab w:val="left" w:pos="5387"/>
        </w:tabs>
        <w:spacing w:after="0" w:line="600" w:lineRule="exact"/>
        <w:rPr>
          <w:rFonts w:hint="default" w:ascii="仿宋_GB2312" w:eastAsia="仿宋_GB2312"/>
          <w:sz w:val="28"/>
          <w:szCs w:val="28"/>
          <w:lang w:val="en-US" w:eastAsia="zh-CN"/>
        </w:rPr>
      </w:pPr>
      <w:r>
        <w:rPr>
          <w:rFonts w:hint="eastAsia" w:ascii="仿宋_GB2312" w:hAnsi="宋体" w:eastAsia="仿宋_GB2312" w:cs="宋体"/>
          <w:color w:val="000000"/>
          <w:sz w:val="28"/>
          <w:szCs w:val="28"/>
          <w:lang w:eastAsia="zh-CN"/>
        </w:rPr>
        <w:t>甲方(盖章)：******</w:t>
      </w:r>
      <w:r>
        <w:rPr>
          <w:rFonts w:hint="eastAsia" w:ascii="仿宋_GB2312" w:hAnsi="宋体" w:eastAsia="仿宋_GB2312" w:cs="宋体"/>
          <w:color w:val="000000"/>
          <w:sz w:val="28"/>
          <w:szCs w:val="28"/>
          <w:lang w:val="en-US" w:eastAsia="zh-CN"/>
        </w:rPr>
        <w:t xml:space="preserve">                 </w:t>
      </w:r>
      <w:r>
        <w:rPr>
          <w:rFonts w:hint="eastAsia" w:ascii="仿宋_GB2312" w:hAnsi="宋体" w:eastAsia="仿宋_GB2312" w:cs="宋体"/>
          <w:color w:val="000000"/>
          <w:sz w:val="28"/>
          <w:szCs w:val="28"/>
          <w:lang w:eastAsia="zh-CN"/>
        </w:rPr>
        <w:t>乙方(盖章)：</w:t>
      </w:r>
      <w:r>
        <w:rPr>
          <w:rFonts w:hint="eastAsia" w:ascii="仿宋_GB2312" w:hAnsi="宋体" w:eastAsia="仿宋_GB2312" w:cs="宋体"/>
          <w:color w:val="000000"/>
          <w:sz w:val="28"/>
          <w:szCs w:val="28"/>
          <w:lang w:val="en-US" w:eastAsia="zh-CN"/>
        </w:rPr>
        <w:t>北京融和医学发展基金会</w:t>
      </w:r>
    </w:p>
    <w:p>
      <w:pPr>
        <w:tabs>
          <w:tab w:val="left" w:pos="5387"/>
        </w:tabs>
        <w:spacing w:after="0" w:line="600" w:lineRule="exact"/>
        <w:rPr>
          <w:rFonts w:hint="eastAsia" w:ascii="仿宋_GB2312" w:hAnsi="宋体" w:eastAsia="仿宋_GB2312" w:cs="宋体"/>
          <w:color w:val="000000"/>
          <w:sz w:val="28"/>
          <w:szCs w:val="28"/>
          <w:lang w:eastAsia="zh-CN"/>
        </w:rPr>
      </w:pPr>
      <w:r>
        <w:rPr>
          <w:rFonts w:hint="eastAsia" w:ascii="仿宋_GB2312" w:hAnsi="宋体" w:eastAsia="仿宋_GB2312" w:cs="宋体"/>
          <w:color w:val="000000"/>
          <w:sz w:val="28"/>
          <w:szCs w:val="28"/>
          <w:lang w:eastAsia="zh-CN"/>
        </w:rPr>
        <w:t>法定代表人或</w:t>
      </w:r>
      <w:r>
        <w:rPr>
          <w:rFonts w:hint="eastAsia" w:ascii="仿宋_GB2312" w:hAnsi="宋体" w:eastAsia="仿宋_GB2312" w:cs="宋体"/>
          <w:color w:val="000000"/>
          <w:sz w:val="28"/>
          <w:szCs w:val="28"/>
          <w:lang w:val="en-US" w:eastAsia="zh-CN"/>
        </w:rPr>
        <w:t xml:space="preserve">                       </w:t>
      </w:r>
      <w:r>
        <w:rPr>
          <w:rFonts w:hint="eastAsia" w:ascii="仿宋_GB2312" w:hAnsi="宋体" w:eastAsia="仿宋_GB2312" w:cs="宋体"/>
          <w:color w:val="000000"/>
          <w:sz w:val="28"/>
          <w:szCs w:val="28"/>
          <w:lang w:eastAsia="zh-CN"/>
        </w:rPr>
        <w:t>法定代表人或</w:t>
      </w:r>
    </w:p>
    <w:p>
      <w:pPr>
        <w:tabs>
          <w:tab w:val="left" w:pos="5387"/>
        </w:tabs>
        <w:spacing w:after="0" w:line="600" w:lineRule="exact"/>
        <w:rPr>
          <w:rFonts w:ascii="仿宋_GB2312" w:eastAsia="仿宋_GB2312"/>
          <w:sz w:val="28"/>
          <w:szCs w:val="28"/>
          <w:lang w:eastAsia="zh-CN"/>
        </w:rPr>
      </w:pPr>
      <w:r>
        <w:rPr>
          <w:rFonts w:hint="eastAsia" w:ascii="仿宋_GB2312" w:hAnsi="宋体" w:eastAsia="仿宋_GB2312" w:cs="宋体"/>
          <w:color w:val="000000"/>
          <w:sz w:val="28"/>
          <w:szCs w:val="28"/>
          <w:lang w:eastAsia="zh-CN"/>
        </w:rPr>
        <w:t>委托代理人(签字)：_________</w:t>
      </w:r>
      <w:r>
        <w:rPr>
          <w:rFonts w:hint="eastAsia" w:ascii="仿宋_GB2312" w:hAnsi="宋体" w:eastAsia="仿宋_GB2312" w:cs="宋体"/>
          <w:color w:val="000000"/>
          <w:sz w:val="28"/>
          <w:szCs w:val="28"/>
          <w:lang w:val="en-US" w:eastAsia="zh-CN"/>
        </w:rPr>
        <w:t xml:space="preserve">        </w:t>
      </w:r>
      <w:r>
        <w:rPr>
          <w:rFonts w:hint="eastAsia" w:ascii="仿宋_GB2312" w:hAnsi="宋体" w:eastAsia="仿宋_GB2312" w:cs="宋体"/>
          <w:color w:val="000000"/>
          <w:sz w:val="28"/>
          <w:szCs w:val="28"/>
          <w:lang w:eastAsia="zh-CN"/>
        </w:rPr>
        <w:t>委托代理人(签字)：_________</w:t>
      </w:r>
    </w:p>
    <w:p>
      <w:pPr>
        <w:tabs>
          <w:tab w:val="left" w:pos="5387"/>
        </w:tabs>
        <w:spacing w:after="0" w:line="600" w:lineRule="exact"/>
        <w:rPr>
          <w:rFonts w:hint="eastAsia" w:ascii="仿宋_GB2312" w:hAnsi="宋体" w:eastAsia="仿宋_GB2312" w:cs="宋体"/>
          <w:color w:val="000000"/>
          <w:sz w:val="28"/>
          <w:szCs w:val="28"/>
          <w:lang w:eastAsia="zh-CN"/>
        </w:rPr>
      </w:pPr>
      <w:r>
        <w:rPr>
          <w:rFonts w:hint="eastAsia" w:ascii="仿宋_GB2312" w:hAnsi="宋体" w:eastAsia="仿宋_GB2312" w:cs="宋体"/>
          <w:color w:val="000000"/>
          <w:sz w:val="28"/>
          <w:szCs w:val="28"/>
          <w:lang w:eastAsia="zh-CN"/>
        </w:rPr>
        <w:t>_________年____月____日</w:t>
      </w:r>
      <w:r>
        <w:rPr>
          <w:rFonts w:ascii="仿宋_GB2312" w:hAnsi="宋体" w:eastAsia="仿宋_GB2312" w:cs="宋体"/>
          <w:color w:val="000000"/>
          <w:sz w:val="28"/>
          <w:szCs w:val="28"/>
          <w:lang w:eastAsia="zh-CN"/>
        </w:rPr>
        <w:tab/>
      </w:r>
      <w:r>
        <w:rPr>
          <w:rFonts w:hint="eastAsia" w:ascii="仿宋_GB2312" w:hAnsi="宋体" w:eastAsia="仿宋_GB2312" w:cs="宋体"/>
          <w:color w:val="000000"/>
          <w:sz w:val="28"/>
          <w:szCs w:val="28"/>
          <w:lang w:eastAsia="zh-CN"/>
        </w:rPr>
        <w:t>_________年____月____日</w:t>
      </w:r>
    </w:p>
    <w:p>
      <w:pPr>
        <w:tabs>
          <w:tab w:val="left" w:pos="5387"/>
        </w:tabs>
        <w:spacing w:after="0" w:line="600" w:lineRule="exact"/>
        <w:rPr>
          <w:rFonts w:hint="eastAsia" w:ascii="仿宋_GB2312" w:hAnsi="宋体" w:eastAsia="仿宋_GB2312" w:cs="宋体"/>
          <w:color w:val="000000"/>
          <w:sz w:val="28"/>
          <w:szCs w:val="28"/>
          <w:lang w:eastAsia="zh-CN"/>
        </w:rPr>
      </w:pPr>
    </w:p>
    <w:p>
      <w:pPr>
        <w:spacing w:after="0" w:line="360" w:lineRule="auto"/>
        <w:rPr>
          <w:rFonts w:ascii="黑体" w:hAnsi="黑体" w:eastAsia="黑体"/>
          <w:sz w:val="32"/>
          <w:szCs w:val="32"/>
          <w:lang w:eastAsia="zh-CN"/>
        </w:rPr>
      </w:pPr>
      <w:r>
        <w:rPr>
          <w:rFonts w:ascii="黑体" w:hAnsi="黑体" w:eastAsia="黑体"/>
          <w:sz w:val="32"/>
          <w:szCs w:val="32"/>
          <w:lang w:eastAsia="zh-CN"/>
        </w:rPr>
        <w:br w:type="column"/>
      </w:r>
      <w:r>
        <w:rPr>
          <w:rFonts w:ascii="黑体" w:hAnsi="黑体" w:eastAsia="黑体"/>
          <w:sz w:val="32"/>
          <w:szCs w:val="32"/>
          <w:lang w:eastAsia="zh-CN"/>
        </w:rPr>
        <w:t>附件</w:t>
      </w:r>
    </w:p>
    <w:p>
      <w:pPr>
        <w:spacing w:after="0" w:line="360" w:lineRule="auto"/>
        <w:jc w:val="center"/>
        <w:rPr>
          <w:rFonts w:ascii="仿宋_GB2312" w:eastAsia="仿宋_GB2312"/>
          <w:b/>
          <w:sz w:val="36"/>
          <w:szCs w:val="36"/>
          <w:lang w:eastAsia="zh-CN"/>
        </w:rPr>
      </w:pPr>
      <w:r>
        <w:rPr>
          <w:rFonts w:hint="eastAsia" w:ascii="仿宋_GB2312" w:eastAsia="仿宋_GB2312"/>
          <w:b/>
          <w:sz w:val="36"/>
          <w:szCs w:val="36"/>
          <w:lang w:eastAsia="zh-CN"/>
        </w:rPr>
        <w:t>捐赠药品清单</w:t>
      </w:r>
    </w:p>
    <w:p>
      <w:pPr>
        <w:spacing w:after="0" w:line="360" w:lineRule="auto"/>
        <w:rPr>
          <w:rFonts w:ascii="仿宋_GB2312" w:eastAsia="仿宋_GB2312"/>
          <w:sz w:val="28"/>
          <w:szCs w:val="28"/>
          <w:lang w:eastAsia="zh-CN"/>
        </w:rPr>
      </w:pPr>
    </w:p>
    <w:tbl>
      <w:tblPr>
        <w:tblStyle w:val="7"/>
        <w:tblW w:w="9793" w:type="dxa"/>
        <w:tblInd w:w="96" w:type="dxa"/>
        <w:tblLayout w:type="fixed"/>
        <w:tblCellMar>
          <w:top w:w="0" w:type="dxa"/>
          <w:left w:w="108" w:type="dxa"/>
          <w:bottom w:w="0" w:type="dxa"/>
          <w:right w:w="108" w:type="dxa"/>
        </w:tblCellMar>
      </w:tblPr>
      <w:tblGrid>
        <w:gridCol w:w="2706"/>
        <w:gridCol w:w="1275"/>
        <w:gridCol w:w="1276"/>
        <w:gridCol w:w="851"/>
        <w:gridCol w:w="1134"/>
        <w:gridCol w:w="1275"/>
        <w:gridCol w:w="1276"/>
      </w:tblGrid>
      <w:tr>
        <w:tblPrEx>
          <w:tblCellMar>
            <w:top w:w="0" w:type="dxa"/>
            <w:left w:w="108" w:type="dxa"/>
            <w:bottom w:w="0" w:type="dxa"/>
            <w:right w:w="108" w:type="dxa"/>
          </w:tblCellMar>
        </w:tblPrEx>
        <w:trPr>
          <w:trHeight w:val="570" w:hRule="atLeast"/>
        </w:trPr>
        <w:tc>
          <w:tcPr>
            <w:tcW w:w="270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center"/>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产品名称</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after="0" w:line="360" w:lineRule="auto"/>
              <w:jc w:val="center"/>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规格</w:t>
            </w: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after="0" w:line="360" w:lineRule="auto"/>
              <w:jc w:val="center"/>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单价（元）</w:t>
            </w:r>
          </w:p>
        </w:tc>
        <w:tc>
          <w:tcPr>
            <w:tcW w:w="851" w:type="dxa"/>
            <w:tcBorders>
              <w:top w:val="single" w:color="auto" w:sz="4" w:space="0"/>
              <w:left w:val="nil"/>
              <w:bottom w:val="single" w:color="auto" w:sz="4" w:space="0"/>
              <w:right w:val="single" w:color="auto" w:sz="4" w:space="0"/>
            </w:tcBorders>
            <w:shd w:val="clear" w:color="auto" w:fill="auto"/>
            <w:vAlign w:val="center"/>
          </w:tcPr>
          <w:p>
            <w:pPr>
              <w:spacing w:after="0" w:line="360" w:lineRule="auto"/>
              <w:jc w:val="center"/>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数量</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after="0" w:line="360" w:lineRule="auto"/>
              <w:jc w:val="center"/>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装箱量</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after="0" w:line="360" w:lineRule="auto"/>
              <w:jc w:val="center"/>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捐赠件数</w:t>
            </w: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after="0" w:line="360" w:lineRule="auto"/>
              <w:jc w:val="center"/>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金额（元）</w:t>
            </w:r>
          </w:p>
        </w:tc>
      </w:tr>
      <w:tr>
        <w:tblPrEx>
          <w:tblCellMar>
            <w:top w:w="0" w:type="dxa"/>
            <w:left w:w="108" w:type="dxa"/>
            <w:bottom w:w="0" w:type="dxa"/>
            <w:right w:w="108" w:type="dxa"/>
          </w:tblCellMar>
        </w:tblPrEx>
        <w:trPr>
          <w:trHeight w:val="510" w:hRule="atLeast"/>
        </w:trPr>
        <w:tc>
          <w:tcPr>
            <w:tcW w:w="2706"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Cs/>
                <w:color w:val="000000"/>
                <w:sz w:val="24"/>
                <w:szCs w:val="24"/>
              </w:rPr>
            </w:pPr>
          </w:p>
        </w:tc>
        <w:tc>
          <w:tcPr>
            <w:tcW w:w="1275"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Cs/>
                <w:color w:val="000000"/>
                <w:sz w:val="24"/>
                <w:szCs w:val="24"/>
              </w:rPr>
            </w:pPr>
          </w:p>
        </w:tc>
        <w:tc>
          <w:tcPr>
            <w:tcW w:w="1276"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Cs/>
                <w:color w:val="00000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Cs/>
                <w:color w:val="00000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Cs/>
                <w:color w:val="000000"/>
                <w:sz w:val="24"/>
                <w:szCs w:val="24"/>
              </w:rPr>
            </w:pPr>
          </w:p>
        </w:tc>
        <w:tc>
          <w:tcPr>
            <w:tcW w:w="1275"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Cs/>
                <w:color w:val="000000"/>
                <w:sz w:val="24"/>
                <w:szCs w:val="24"/>
              </w:rPr>
            </w:pPr>
          </w:p>
        </w:tc>
        <w:tc>
          <w:tcPr>
            <w:tcW w:w="1276"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Cs/>
                <w:color w:val="000000"/>
                <w:sz w:val="24"/>
                <w:szCs w:val="24"/>
              </w:rPr>
            </w:pPr>
          </w:p>
        </w:tc>
      </w:tr>
      <w:tr>
        <w:tblPrEx>
          <w:tblCellMar>
            <w:top w:w="0" w:type="dxa"/>
            <w:left w:w="108" w:type="dxa"/>
            <w:bottom w:w="0" w:type="dxa"/>
            <w:right w:w="108" w:type="dxa"/>
          </w:tblCellMar>
        </w:tblPrEx>
        <w:trPr>
          <w:trHeight w:val="510" w:hRule="atLeast"/>
        </w:trPr>
        <w:tc>
          <w:tcPr>
            <w:tcW w:w="2706"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Cs/>
                <w:color w:val="000000"/>
                <w:sz w:val="24"/>
                <w:szCs w:val="24"/>
                <w:lang w:eastAsia="zh-CN"/>
              </w:rPr>
            </w:pPr>
          </w:p>
        </w:tc>
        <w:tc>
          <w:tcPr>
            <w:tcW w:w="1275"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Cs/>
                <w:color w:val="000000"/>
                <w:sz w:val="24"/>
                <w:szCs w:val="24"/>
              </w:rPr>
            </w:pPr>
          </w:p>
        </w:tc>
        <w:tc>
          <w:tcPr>
            <w:tcW w:w="1276"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Cs/>
                <w:color w:val="00000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Cs/>
                <w:color w:val="00000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Cs/>
                <w:color w:val="000000"/>
                <w:sz w:val="24"/>
                <w:szCs w:val="24"/>
              </w:rPr>
            </w:pPr>
          </w:p>
        </w:tc>
        <w:tc>
          <w:tcPr>
            <w:tcW w:w="1275"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Cs/>
                <w:color w:val="000000"/>
                <w:sz w:val="24"/>
                <w:szCs w:val="24"/>
              </w:rPr>
            </w:pPr>
          </w:p>
        </w:tc>
        <w:tc>
          <w:tcPr>
            <w:tcW w:w="1276"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Cs/>
                <w:color w:val="000000"/>
                <w:sz w:val="24"/>
                <w:szCs w:val="24"/>
              </w:rPr>
            </w:pPr>
          </w:p>
        </w:tc>
      </w:tr>
      <w:tr>
        <w:tblPrEx>
          <w:tblCellMar>
            <w:top w:w="0" w:type="dxa"/>
            <w:left w:w="108" w:type="dxa"/>
            <w:bottom w:w="0" w:type="dxa"/>
            <w:right w:w="108" w:type="dxa"/>
          </w:tblCellMar>
        </w:tblPrEx>
        <w:trPr>
          <w:trHeight w:val="510" w:hRule="atLeast"/>
        </w:trPr>
        <w:tc>
          <w:tcPr>
            <w:tcW w:w="2706"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Cs/>
                <w:color w:val="000000"/>
                <w:sz w:val="24"/>
                <w:szCs w:val="24"/>
              </w:rPr>
            </w:pPr>
          </w:p>
        </w:tc>
        <w:tc>
          <w:tcPr>
            <w:tcW w:w="1275"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Cs/>
                <w:color w:val="000000"/>
                <w:sz w:val="24"/>
                <w:szCs w:val="24"/>
              </w:rPr>
            </w:pPr>
          </w:p>
        </w:tc>
        <w:tc>
          <w:tcPr>
            <w:tcW w:w="1276"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Cs/>
                <w:color w:val="00000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Cs/>
                <w:color w:val="00000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Cs/>
                <w:color w:val="000000"/>
                <w:sz w:val="24"/>
                <w:szCs w:val="24"/>
              </w:rPr>
            </w:pPr>
          </w:p>
        </w:tc>
        <w:tc>
          <w:tcPr>
            <w:tcW w:w="1275"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Cs/>
                <w:color w:val="000000"/>
                <w:sz w:val="24"/>
                <w:szCs w:val="24"/>
              </w:rPr>
            </w:pPr>
          </w:p>
        </w:tc>
        <w:tc>
          <w:tcPr>
            <w:tcW w:w="1276"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Cs/>
                <w:color w:val="000000"/>
                <w:sz w:val="24"/>
                <w:szCs w:val="24"/>
              </w:rPr>
            </w:pPr>
          </w:p>
        </w:tc>
      </w:tr>
      <w:tr>
        <w:tblPrEx>
          <w:tblCellMar>
            <w:top w:w="0" w:type="dxa"/>
            <w:left w:w="108" w:type="dxa"/>
            <w:bottom w:w="0" w:type="dxa"/>
            <w:right w:w="108" w:type="dxa"/>
          </w:tblCellMar>
        </w:tblPrEx>
        <w:trPr>
          <w:trHeight w:val="510" w:hRule="atLeast"/>
        </w:trPr>
        <w:tc>
          <w:tcPr>
            <w:tcW w:w="2706"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Cs/>
                <w:color w:val="000000"/>
                <w:sz w:val="24"/>
                <w:szCs w:val="24"/>
              </w:rPr>
            </w:pPr>
          </w:p>
        </w:tc>
        <w:tc>
          <w:tcPr>
            <w:tcW w:w="1275"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Cs/>
                <w:color w:val="000000"/>
                <w:sz w:val="24"/>
                <w:szCs w:val="24"/>
              </w:rPr>
            </w:pPr>
          </w:p>
        </w:tc>
        <w:tc>
          <w:tcPr>
            <w:tcW w:w="1276"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Cs/>
                <w:color w:val="00000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Cs/>
                <w:color w:val="00000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Cs/>
                <w:color w:val="000000"/>
                <w:sz w:val="24"/>
                <w:szCs w:val="24"/>
              </w:rPr>
            </w:pPr>
          </w:p>
        </w:tc>
        <w:tc>
          <w:tcPr>
            <w:tcW w:w="1275"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Cs/>
                <w:color w:val="000000"/>
                <w:sz w:val="24"/>
                <w:szCs w:val="24"/>
              </w:rPr>
            </w:pPr>
          </w:p>
        </w:tc>
        <w:tc>
          <w:tcPr>
            <w:tcW w:w="1276"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Cs/>
                <w:color w:val="000000"/>
                <w:sz w:val="24"/>
                <w:szCs w:val="24"/>
              </w:rPr>
            </w:pPr>
          </w:p>
        </w:tc>
      </w:tr>
      <w:tr>
        <w:tblPrEx>
          <w:tblCellMar>
            <w:top w:w="0" w:type="dxa"/>
            <w:left w:w="108" w:type="dxa"/>
            <w:bottom w:w="0" w:type="dxa"/>
            <w:right w:w="108" w:type="dxa"/>
          </w:tblCellMar>
        </w:tblPrEx>
        <w:trPr>
          <w:trHeight w:val="510" w:hRule="atLeast"/>
        </w:trPr>
        <w:tc>
          <w:tcPr>
            <w:tcW w:w="2706"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合计</w:t>
            </w:r>
          </w:p>
        </w:tc>
        <w:tc>
          <w:tcPr>
            <w:tcW w:w="1275"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
                <w:bCs/>
                <w:color w:val="000000"/>
                <w:sz w:val="24"/>
                <w:szCs w:val="24"/>
              </w:rPr>
            </w:pPr>
          </w:p>
        </w:tc>
        <w:tc>
          <w:tcPr>
            <w:tcW w:w="1276"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
                <w:bCs/>
                <w:color w:val="00000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
                <w:bCs/>
                <w:color w:val="00000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
                <w:bCs/>
                <w:color w:val="000000"/>
                <w:sz w:val="24"/>
                <w:szCs w:val="24"/>
              </w:rPr>
            </w:pPr>
          </w:p>
        </w:tc>
        <w:tc>
          <w:tcPr>
            <w:tcW w:w="1275"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
                <w:bCs/>
                <w:color w:val="000000"/>
                <w:sz w:val="24"/>
                <w:szCs w:val="24"/>
              </w:rPr>
            </w:pPr>
          </w:p>
        </w:tc>
        <w:tc>
          <w:tcPr>
            <w:tcW w:w="1276"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仿宋_GB2312" w:hAnsi="宋体" w:eastAsia="仿宋_GB2312" w:cs="宋体"/>
                <w:b/>
                <w:bCs/>
                <w:color w:val="000000"/>
                <w:sz w:val="24"/>
                <w:szCs w:val="24"/>
              </w:rPr>
            </w:pPr>
          </w:p>
        </w:tc>
      </w:tr>
    </w:tbl>
    <w:p>
      <w:pPr>
        <w:spacing w:after="0" w:line="360" w:lineRule="auto"/>
        <w:rPr>
          <w:rFonts w:ascii="仿宋_GB2312" w:eastAsia="仿宋_GB2312"/>
          <w:sz w:val="28"/>
          <w:szCs w:val="28"/>
          <w:lang w:eastAsia="zh-CN"/>
        </w:rPr>
      </w:pPr>
    </w:p>
    <w:sectPr>
      <w:footerReference r:id="rId3" w:type="default"/>
      <w:pgSz w:w="11906" w:h="16838"/>
      <w:pgMar w:top="851" w:right="1077" w:bottom="851" w:left="1077"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142641"/>
      <w:docPartObj>
        <w:docPartGallery w:val="autotext"/>
      </w:docPartObj>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B0A7F"/>
    <w:rsid w:val="00000F0C"/>
    <w:rsid w:val="00001DF4"/>
    <w:rsid w:val="000155EC"/>
    <w:rsid w:val="00033302"/>
    <w:rsid w:val="00044BFF"/>
    <w:rsid w:val="000563A0"/>
    <w:rsid w:val="00057D10"/>
    <w:rsid w:val="00065199"/>
    <w:rsid w:val="00075CBC"/>
    <w:rsid w:val="000B6F13"/>
    <w:rsid w:val="000C25E3"/>
    <w:rsid w:val="000D06B9"/>
    <w:rsid w:val="000E1908"/>
    <w:rsid w:val="000F7F51"/>
    <w:rsid w:val="00102F1B"/>
    <w:rsid w:val="00104E6A"/>
    <w:rsid w:val="0011251B"/>
    <w:rsid w:val="00114C66"/>
    <w:rsid w:val="0011657F"/>
    <w:rsid w:val="00116C6A"/>
    <w:rsid w:val="00116E6A"/>
    <w:rsid w:val="001551AB"/>
    <w:rsid w:val="001771F2"/>
    <w:rsid w:val="00177CCE"/>
    <w:rsid w:val="00193F5D"/>
    <w:rsid w:val="001A0188"/>
    <w:rsid w:val="001A3F27"/>
    <w:rsid w:val="001C1800"/>
    <w:rsid w:val="001F1107"/>
    <w:rsid w:val="001F1AD8"/>
    <w:rsid w:val="001F633A"/>
    <w:rsid w:val="00203BD7"/>
    <w:rsid w:val="002157ED"/>
    <w:rsid w:val="00217BF3"/>
    <w:rsid w:val="00234680"/>
    <w:rsid w:val="00240C5F"/>
    <w:rsid w:val="00241593"/>
    <w:rsid w:val="00246977"/>
    <w:rsid w:val="0024762E"/>
    <w:rsid w:val="00255FFE"/>
    <w:rsid w:val="00267B49"/>
    <w:rsid w:val="00272C67"/>
    <w:rsid w:val="00274501"/>
    <w:rsid w:val="00277695"/>
    <w:rsid w:val="00280850"/>
    <w:rsid w:val="00285F19"/>
    <w:rsid w:val="0028718D"/>
    <w:rsid w:val="002A01FE"/>
    <w:rsid w:val="002A503E"/>
    <w:rsid w:val="002B595F"/>
    <w:rsid w:val="002F5DDF"/>
    <w:rsid w:val="0030501A"/>
    <w:rsid w:val="00305A2A"/>
    <w:rsid w:val="00312BD6"/>
    <w:rsid w:val="00312FAC"/>
    <w:rsid w:val="00350FE6"/>
    <w:rsid w:val="00352DC3"/>
    <w:rsid w:val="00371539"/>
    <w:rsid w:val="003901D1"/>
    <w:rsid w:val="00392140"/>
    <w:rsid w:val="003A3C6C"/>
    <w:rsid w:val="003C4CA5"/>
    <w:rsid w:val="003D64A4"/>
    <w:rsid w:val="003E3A6B"/>
    <w:rsid w:val="003F2DCD"/>
    <w:rsid w:val="004153BE"/>
    <w:rsid w:val="004319E9"/>
    <w:rsid w:val="00445628"/>
    <w:rsid w:val="004530AF"/>
    <w:rsid w:val="004623EC"/>
    <w:rsid w:val="00476D59"/>
    <w:rsid w:val="004A1C62"/>
    <w:rsid w:val="004A5205"/>
    <w:rsid w:val="004A597B"/>
    <w:rsid w:val="004A633C"/>
    <w:rsid w:val="004A7312"/>
    <w:rsid w:val="004B4901"/>
    <w:rsid w:val="004E2215"/>
    <w:rsid w:val="0050734E"/>
    <w:rsid w:val="00514FE2"/>
    <w:rsid w:val="005176F5"/>
    <w:rsid w:val="00522499"/>
    <w:rsid w:val="00531942"/>
    <w:rsid w:val="005463C1"/>
    <w:rsid w:val="00547C5E"/>
    <w:rsid w:val="00550256"/>
    <w:rsid w:val="005519CB"/>
    <w:rsid w:val="0055283C"/>
    <w:rsid w:val="00552EBE"/>
    <w:rsid w:val="00555D90"/>
    <w:rsid w:val="00556200"/>
    <w:rsid w:val="005570A9"/>
    <w:rsid w:val="005722C1"/>
    <w:rsid w:val="00585621"/>
    <w:rsid w:val="00587E99"/>
    <w:rsid w:val="005D7516"/>
    <w:rsid w:val="005E3A6E"/>
    <w:rsid w:val="00603A08"/>
    <w:rsid w:val="00622083"/>
    <w:rsid w:val="00626DEB"/>
    <w:rsid w:val="00634E84"/>
    <w:rsid w:val="00643815"/>
    <w:rsid w:val="0066355A"/>
    <w:rsid w:val="0067014D"/>
    <w:rsid w:val="00674C40"/>
    <w:rsid w:val="00675347"/>
    <w:rsid w:val="00683C13"/>
    <w:rsid w:val="006961F0"/>
    <w:rsid w:val="006A6648"/>
    <w:rsid w:val="006B069C"/>
    <w:rsid w:val="006E7227"/>
    <w:rsid w:val="00722914"/>
    <w:rsid w:val="00726F32"/>
    <w:rsid w:val="00734845"/>
    <w:rsid w:val="0074098B"/>
    <w:rsid w:val="00740E23"/>
    <w:rsid w:val="00751926"/>
    <w:rsid w:val="00753DB4"/>
    <w:rsid w:val="007616B3"/>
    <w:rsid w:val="00764D47"/>
    <w:rsid w:val="00765957"/>
    <w:rsid w:val="00766BEF"/>
    <w:rsid w:val="00771EFC"/>
    <w:rsid w:val="007775AB"/>
    <w:rsid w:val="007B110C"/>
    <w:rsid w:val="007B68F5"/>
    <w:rsid w:val="007C7D17"/>
    <w:rsid w:val="00811030"/>
    <w:rsid w:val="00817B37"/>
    <w:rsid w:val="00836C5E"/>
    <w:rsid w:val="008373BB"/>
    <w:rsid w:val="0084465A"/>
    <w:rsid w:val="00844678"/>
    <w:rsid w:val="00844C34"/>
    <w:rsid w:val="00845109"/>
    <w:rsid w:val="008568D0"/>
    <w:rsid w:val="00890AF2"/>
    <w:rsid w:val="00895FD8"/>
    <w:rsid w:val="008A6A9A"/>
    <w:rsid w:val="008D2A17"/>
    <w:rsid w:val="00901AFD"/>
    <w:rsid w:val="0091217D"/>
    <w:rsid w:val="009125EA"/>
    <w:rsid w:val="00920484"/>
    <w:rsid w:val="00920D92"/>
    <w:rsid w:val="0093428A"/>
    <w:rsid w:val="00945A31"/>
    <w:rsid w:val="00950D3A"/>
    <w:rsid w:val="00975CD2"/>
    <w:rsid w:val="009D41C3"/>
    <w:rsid w:val="009E0B19"/>
    <w:rsid w:val="009E3B3F"/>
    <w:rsid w:val="009E3EDE"/>
    <w:rsid w:val="009E7496"/>
    <w:rsid w:val="00A0225E"/>
    <w:rsid w:val="00A118D0"/>
    <w:rsid w:val="00A21A99"/>
    <w:rsid w:val="00A27D92"/>
    <w:rsid w:val="00A73BC0"/>
    <w:rsid w:val="00AC36E2"/>
    <w:rsid w:val="00AD48EB"/>
    <w:rsid w:val="00AF0977"/>
    <w:rsid w:val="00B27073"/>
    <w:rsid w:val="00B3590C"/>
    <w:rsid w:val="00B43CC5"/>
    <w:rsid w:val="00B67186"/>
    <w:rsid w:val="00B7562E"/>
    <w:rsid w:val="00B851B3"/>
    <w:rsid w:val="00B92DEF"/>
    <w:rsid w:val="00B954F5"/>
    <w:rsid w:val="00B968D7"/>
    <w:rsid w:val="00BA3B6A"/>
    <w:rsid w:val="00BC4028"/>
    <w:rsid w:val="00BD104B"/>
    <w:rsid w:val="00BE0CA1"/>
    <w:rsid w:val="00BF3B6E"/>
    <w:rsid w:val="00BF4946"/>
    <w:rsid w:val="00C0508F"/>
    <w:rsid w:val="00C11038"/>
    <w:rsid w:val="00C13F11"/>
    <w:rsid w:val="00C16787"/>
    <w:rsid w:val="00C21B5F"/>
    <w:rsid w:val="00C34D4B"/>
    <w:rsid w:val="00C60DA3"/>
    <w:rsid w:val="00C771C7"/>
    <w:rsid w:val="00C90F64"/>
    <w:rsid w:val="00CB2D06"/>
    <w:rsid w:val="00CB4732"/>
    <w:rsid w:val="00CC3696"/>
    <w:rsid w:val="00D10B1B"/>
    <w:rsid w:val="00D33E53"/>
    <w:rsid w:val="00D34F2A"/>
    <w:rsid w:val="00D530FC"/>
    <w:rsid w:val="00D67638"/>
    <w:rsid w:val="00D773BD"/>
    <w:rsid w:val="00D937C5"/>
    <w:rsid w:val="00DD74E4"/>
    <w:rsid w:val="00DE2FFC"/>
    <w:rsid w:val="00DF6197"/>
    <w:rsid w:val="00DF6213"/>
    <w:rsid w:val="00E05C72"/>
    <w:rsid w:val="00E3558A"/>
    <w:rsid w:val="00E42F48"/>
    <w:rsid w:val="00E54FD5"/>
    <w:rsid w:val="00E856C3"/>
    <w:rsid w:val="00E937BB"/>
    <w:rsid w:val="00EB0A7F"/>
    <w:rsid w:val="00EF1E02"/>
    <w:rsid w:val="00EF6817"/>
    <w:rsid w:val="00F06DD3"/>
    <w:rsid w:val="00F42465"/>
    <w:rsid w:val="00F437A7"/>
    <w:rsid w:val="00F55896"/>
    <w:rsid w:val="00F63382"/>
    <w:rsid w:val="00F76625"/>
    <w:rsid w:val="00F76C55"/>
    <w:rsid w:val="00F77270"/>
    <w:rsid w:val="00F8639F"/>
    <w:rsid w:val="00F92ADB"/>
    <w:rsid w:val="00FB3A51"/>
    <w:rsid w:val="00FB5A94"/>
    <w:rsid w:val="00FC64C0"/>
    <w:rsid w:val="00FE53C1"/>
    <w:rsid w:val="17587CDB"/>
    <w:rsid w:val="4B2518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kern w:val="0"/>
      <w:sz w:val="22"/>
      <w:szCs w:val="22"/>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style>
  <w:style w:type="paragraph" w:styleId="3">
    <w:name w:val="Balloon Text"/>
    <w:basedOn w:val="1"/>
    <w:link w:val="13"/>
    <w:semiHidden/>
    <w:unhideWhenUsed/>
    <w:uiPriority w:val="99"/>
    <w:pPr>
      <w:spacing w:after="0" w:line="240" w:lineRule="auto"/>
    </w:pPr>
    <w:rPr>
      <w:sz w:val="18"/>
      <w:szCs w:val="18"/>
    </w:rPr>
  </w:style>
  <w:style w:type="paragraph" w:styleId="4">
    <w:name w:val="footer"/>
    <w:basedOn w:val="1"/>
    <w:link w:val="12"/>
    <w:unhideWhenUsed/>
    <w:uiPriority w:val="99"/>
    <w:pPr>
      <w:tabs>
        <w:tab w:val="center" w:pos="4153"/>
        <w:tab w:val="right" w:pos="8306"/>
      </w:tabs>
      <w:snapToGrid w:val="0"/>
      <w:spacing w:line="240" w:lineRule="auto"/>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annotation subject"/>
    <w:basedOn w:val="2"/>
    <w:next w:val="2"/>
    <w:link w:val="15"/>
    <w:semiHidden/>
    <w:unhideWhenUsed/>
    <w:uiPriority w:val="99"/>
    <w:rPr>
      <w:b/>
      <w:bCs/>
    </w:rPr>
  </w:style>
  <w:style w:type="character" w:styleId="9">
    <w:name w:val="annotation reference"/>
    <w:basedOn w:val="8"/>
    <w:semiHidden/>
    <w:unhideWhenUsed/>
    <w:uiPriority w:val="99"/>
    <w:rPr>
      <w:sz w:val="21"/>
      <w:szCs w:val="21"/>
    </w:rPr>
  </w:style>
  <w:style w:type="paragraph" w:styleId="10">
    <w:name w:val="List Paragraph"/>
    <w:basedOn w:val="1"/>
    <w:qFormat/>
    <w:uiPriority w:val="34"/>
    <w:pPr>
      <w:ind w:firstLine="420" w:firstLineChars="200"/>
    </w:pPr>
  </w:style>
  <w:style w:type="character" w:customStyle="1" w:styleId="11">
    <w:name w:val="页眉 Char"/>
    <w:basedOn w:val="8"/>
    <w:link w:val="5"/>
    <w:uiPriority w:val="99"/>
    <w:rPr>
      <w:kern w:val="0"/>
      <w:sz w:val="18"/>
      <w:szCs w:val="18"/>
      <w:lang w:eastAsia="en-US"/>
    </w:rPr>
  </w:style>
  <w:style w:type="character" w:customStyle="1" w:styleId="12">
    <w:name w:val="页脚 Char"/>
    <w:basedOn w:val="8"/>
    <w:link w:val="4"/>
    <w:uiPriority w:val="99"/>
    <w:rPr>
      <w:kern w:val="0"/>
      <w:sz w:val="18"/>
      <w:szCs w:val="18"/>
      <w:lang w:eastAsia="en-US"/>
    </w:rPr>
  </w:style>
  <w:style w:type="character" w:customStyle="1" w:styleId="13">
    <w:name w:val="批注框文本 Char"/>
    <w:basedOn w:val="8"/>
    <w:link w:val="3"/>
    <w:semiHidden/>
    <w:uiPriority w:val="99"/>
    <w:rPr>
      <w:kern w:val="0"/>
      <w:sz w:val="18"/>
      <w:szCs w:val="18"/>
      <w:lang w:eastAsia="en-US"/>
    </w:rPr>
  </w:style>
  <w:style w:type="character" w:customStyle="1" w:styleId="14">
    <w:name w:val="批注文字 Char"/>
    <w:basedOn w:val="8"/>
    <w:link w:val="2"/>
    <w:semiHidden/>
    <w:uiPriority w:val="99"/>
    <w:rPr>
      <w:kern w:val="0"/>
      <w:sz w:val="22"/>
      <w:lang w:eastAsia="en-US"/>
    </w:rPr>
  </w:style>
  <w:style w:type="character" w:customStyle="1" w:styleId="15">
    <w:name w:val="批注主题 Char"/>
    <w:basedOn w:val="14"/>
    <w:link w:val="6"/>
    <w:semiHidden/>
    <w:uiPriority w:val="99"/>
    <w:rPr>
      <w:b/>
      <w:bCs/>
      <w:kern w:val="0"/>
      <w:sz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7CFA82-DAAD-4F35-815A-FE07DFC092B7}">
  <ds:schemaRefs/>
</ds:datastoreItem>
</file>

<file path=docProps/app.xml><?xml version="1.0" encoding="utf-8"?>
<Properties xmlns="http://schemas.openxmlformats.org/officeDocument/2006/extended-properties" xmlns:vt="http://schemas.openxmlformats.org/officeDocument/2006/docPropsVTypes">
  <Template>Normal.dotm</Template>
  <Pages>6</Pages>
  <Words>395</Words>
  <Characters>2255</Characters>
  <Lines>18</Lines>
  <Paragraphs>5</Paragraphs>
  <TotalTime>142</TotalTime>
  <ScaleCrop>false</ScaleCrop>
  <LinksUpToDate>false</LinksUpToDate>
  <CharactersWithSpaces>2645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2019-05-07T02:27:00Z</dcterms:created>
  <dc:creator>TangYan</dc:creator>
  <cp:lastModifiedBy>123</cp:lastModifiedBy>
  <dcterms:modified xsi:type="dcterms:W3CDTF">2020-03-16T00:29:09Z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